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4C01" w:rsidRPr="00086103" w:rsidRDefault="00594C01" w:rsidP="00BC62C7">
      <w:pPr>
        <w:pStyle w:val="titolo1bis"/>
        <w:outlineLvl w:val="0"/>
      </w:pPr>
      <w:r w:rsidRPr="00086103">
        <w:t>TITOLO 1</w:t>
      </w:r>
      <w:bookmarkStart w:id="0" w:name="_Toc488752368"/>
      <w:bookmarkStart w:id="1" w:name="_Toc488752374"/>
      <w:bookmarkStart w:id="2" w:name="_Toc488752399"/>
      <w:bookmarkStart w:id="3" w:name="_Toc488837814"/>
      <w:bookmarkStart w:id="4" w:name="_Toc488837946"/>
      <w:bookmarkStart w:id="5" w:name="_Toc488837969"/>
      <w:bookmarkStart w:id="6" w:name="_Toc488838120"/>
      <w:bookmarkStart w:id="7" w:name="_Toc488838565"/>
      <w:bookmarkStart w:id="8" w:name="_Toc488838625"/>
      <w:bookmarkStart w:id="9" w:name="_Toc488838652"/>
      <w:bookmarkStart w:id="10" w:name="_Toc488839228"/>
      <w:bookmarkStart w:id="11" w:name="_Toc488843328"/>
      <w:bookmarkStart w:id="12" w:name="_Toc493066217"/>
      <w:bookmarkEnd w:id="0"/>
      <w:bookmarkEnd w:id="1"/>
      <w:bookmarkEnd w:id="2"/>
      <w:bookmarkEnd w:id="3"/>
      <w:bookmarkEnd w:id="4"/>
      <w:bookmarkEnd w:id="5"/>
      <w:bookmarkEnd w:id="6"/>
      <w:bookmarkEnd w:id="7"/>
      <w:bookmarkEnd w:id="8"/>
      <w:bookmarkEnd w:id="9"/>
      <w:bookmarkEnd w:id="10"/>
      <w:bookmarkEnd w:id="11"/>
      <w:bookmarkEnd w:id="12"/>
    </w:p>
    <w:p w:rsidR="00594C01" w:rsidRDefault="00594C01" w:rsidP="0055710C">
      <w:pPr>
        <w:pStyle w:val="titolo1bis"/>
        <w:numPr>
          <w:ilvl w:val="0"/>
          <w:numId w:val="0"/>
        </w:numPr>
        <w:outlineLvl w:val="0"/>
      </w:pPr>
    </w:p>
    <w:p w:rsidR="00655BFA" w:rsidRDefault="00655BFA" w:rsidP="00DE428E">
      <w:pPr>
        <w:jc w:val="center"/>
        <w:rPr>
          <w:rFonts w:asciiTheme="minorHAnsi" w:hAnsiTheme="minorHAnsi" w:cstheme="minorHAnsi"/>
          <w:b/>
          <w:color w:val="0E4096"/>
          <w:sz w:val="22"/>
          <w:szCs w:val="22"/>
          <w:lang w:val="en-US"/>
        </w:rPr>
      </w:pPr>
    </w:p>
    <w:p w:rsidR="00DE428E" w:rsidRPr="00655BFA" w:rsidRDefault="00DE428E" w:rsidP="00DE428E">
      <w:pPr>
        <w:jc w:val="center"/>
        <w:rPr>
          <w:rFonts w:asciiTheme="minorHAnsi" w:hAnsiTheme="minorHAnsi" w:cstheme="minorHAnsi"/>
          <w:b/>
          <w:color w:val="0E4096"/>
          <w:sz w:val="22"/>
          <w:szCs w:val="22"/>
        </w:rPr>
      </w:pPr>
      <w:proofErr w:type="spellStart"/>
      <w:r w:rsidRPr="00655BFA">
        <w:rPr>
          <w:rFonts w:asciiTheme="minorHAnsi" w:hAnsiTheme="minorHAnsi" w:cstheme="minorHAnsi"/>
          <w:b/>
          <w:color w:val="0E4096"/>
          <w:sz w:val="22"/>
          <w:szCs w:val="22"/>
        </w:rPr>
        <w:t>Interreg</w:t>
      </w:r>
      <w:proofErr w:type="spellEnd"/>
      <w:r w:rsidRPr="00655BFA">
        <w:rPr>
          <w:rFonts w:asciiTheme="minorHAnsi" w:hAnsiTheme="minorHAnsi" w:cstheme="minorHAnsi"/>
          <w:b/>
          <w:color w:val="0E4096"/>
          <w:sz w:val="22"/>
          <w:szCs w:val="22"/>
        </w:rPr>
        <w:t xml:space="preserve"> IPA CBC </w:t>
      </w:r>
      <w:proofErr w:type="spellStart"/>
      <w:r w:rsidRPr="00655BFA">
        <w:rPr>
          <w:rFonts w:asciiTheme="minorHAnsi" w:hAnsiTheme="minorHAnsi" w:cstheme="minorHAnsi"/>
          <w:b/>
          <w:color w:val="0E4096"/>
          <w:sz w:val="22"/>
          <w:szCs w:val="22"/>
        </w:rPr>
        <w:t>Italy</w:t>
      </w:r>
      <w:proofErr w:type="spellEnd"/>
      <w:r w:rsidRPr="00655BFA">
        <w:rPr>
          <w:rFonts w:asciiTheme="minorHAnsi" w:hAnsiTheme="minorHAnsi" w:cstheme="minorHAnsi"/>
          <w:b/>
          <w:color w:val="0E4096"/>
          <w:sz w:val="22"/>
          <w:szCs w:val="22"/>
        </w:rPr>
        <w:t xml:space="preserve"> – Albania – Montenegro </w:t>
      </w:r>
      <w:proofErr w:type="spellStart"/>
      <w:r w:rsidRPr="00655BFA">
        <w:rPr>
          <w:rFonts w:asciiTheme="minorHAnsi" w:hAnsiTheme="minorHAnsi" w:cstheme="minorHAnsi"/>
          <w:b/>
          <w:color w:val="0E4096"/>
          <w:sz w:val="22"/>
          <w:szCs w:val="22"/>
        </w:rPr>
        <w:t>Programme</w:t>
      </w:r>
      <w:proofErr w:type="spellEnd"/>
    </w:p>
    <w:p w:rsidR="00DE428E" w:rsidRPr="00655BFA" w:rsidRDefault="00DE428E" w:rsidP="00DE428E">
      <w:pPr>
        <w:jc w:val="center"/>
        <w:rPr>
          <w:rFonts w:asciiTheme="minorHAnsi" w:hAnsiTheme="minorHAnsi" w:cstheme="minorHAnsi"/>
          <w:b/>
          <w:color w:val="0E4096"/>
          <w:sz w:val="22"/>
          <w:szCs w:val="22"/>
        </w:rPr>
      </w:pPr>
    </w:p>
    <w:p w:rsidR="00DE428E" w:rsidRPr="00050A56" w:rsidRDefault="00DE428E" w:rsidP="00DE428E">
      <w:pPr>
        <w:jc w:val="center"/>
        <w:rPr>
          <w:rFonts w:asciiTheme="minorHAnsi" w:hAnsiTheme="minorHAnsi" w:cstheme="minorHAnsi"/>
          <w:b/>
          <w:color w:val="C00000"/>
          <w:sz w:val="22"/>
          <w:szCs w:val="22"/>
          <w:lang w:val="en-US"/>
        </w:rPr>
      </w:pPr>
      <w:r w:rsidRPr="00050A56">
        <w:rPr>
          <w:rFonts w:asciiTheme="minorHAnsi" w:hAnsiTheme="minorHAnsi" w:cstheme="minorHAnsi"/>
          <w:b/>
          <w:color w:val="0E4096"/>
          <w:sz w:val="22"/>
          <w:szCs w:val="22"/>
          <w:lang w:val="en-US"/>
        </w:rPr>
        <w:t>PROGRAMME MANUAL</w:t>
      </w:r>
    </w:p>
    <w:p w:rsidR="00DE428E" w:rsidRPr="00050A56" w:rsidRDefault="00FF37BE" w:rsidP="006D4D6B">
      <w:pPr>
        <w:jc w:val="center"/>
        <w:rPr>
          <w:rFonts w:asciiTheme="minorHAnsi" w:hAnsiTheme="minorHAnsi" w:cstheme="minorHAnsi"/>
          <w:b/>
          <w:sz w:val="22"/>
          <w:szCs w:val="22"/>
          <w:lang w:val="en-US"/>
        </w:rPr>
      </w:pPr>
      <w:r w:rsidRPr="00050A56">
        <w:rPr>
          <w:rFonts w:asciiTheme="minorHAnsi" w:hAnsiTheme="minorHAnsi" w:cstheme="minorHAnsi"/>
          <w:b/>
          <w:color w:val="C00000"/>
          <w:sz w:val="22"/>
          <w:szCs w:val="22"/>
          <w:lang w:val="en-US"/>
        </w:rPr>
        <w:t>4</w:t>
      </w:r>
      <w:r w:rsidR="005242D8" w:rsidRPr="00050A56">
        <w:rPr>
          <w:rFonts w:asciiTheme="minorHAnsi" w:hAnsiTheme="minorHAnsi" w:cstheme="minorHAnsi"/>
          <w:b/>
          <w:color w:val="C00000"/>
          <w:sz w:val="22"/>
          <w:szCs w:val="22"/>
          <w:lang w:val="en-US"/>
        </w:rPr>
        <w:t>O</w:t>
      </w:r>
      <w:r w:rsidR="006D4D6B" w:rsidRPr="00050A56">
        <w:rPr>
          <w:rFonts w:asciiTheme="minorHAnsi" w:hAnsiTheme="minorHAnsi" w:cstheme="minorHAnsi"/>
          <w:b/>
          <w:color w:val="C00000"/>
          <w:sz w:val="22"/>
          <w:szCs w:val="22"/>
          <w:lang w:val="en-US"/>
        </w:rPr>
        <w:t xml:space="preserve"> </w:t>
      </w:r>
      <w:r w:rsidR="00565123" w:rsidRPr="00050A56">
        <w:rPr>
          <w:rFonts w:asciiTheme="minorHAnsi" w:hAnsiTheme="minorHAnsi" w:cstheme="minorHAnsi"/>
          <w:b/>
          <w:color w:val="C00000"/>
          <w:sz w:val="22"/>
          <w:szCs w:val="22"/>
          <w:lang w:val="en-US"/>
        </w:rPr>
        <w:t xml:space="preserve">RISK MANAGEMENT AND </w:t>
      </w:r>
      <w:r w:rsidR="0054252D" w:rsidRPr="00050A56">
        <w:rPr>
          <w:rFonts w:asciiTheme="minorHAnsi" w:hAnsiTheme="minorHAnsi" w:cstheme="minorHAnsi"/>
          <w:b/>
          <w:color w:val="C00000"/>
          <w:sz w:val="22"/>
          <w:szCs w:val="22"/>
          <w:lang w:val="en-US"/>
        </w:rPr>
        <w:t>SAMPLING</w:t>
      </w:r>
      <w:r w:rsidR="002F2511" w:rsidRPr="00050A56">
        <w:rPr>
          <w:rFonts w:asciiTheme="minorHAnsi" w:hAnsiTheme="minorHAnsi" w:cstheme="minorHAnsi"/>
          <w:b/>
          <w:color w:val="C00000"/>
          <w:sz w:val="22"/>
          <w:szCs w:val="22"/>
          <w:lang w:val="en-US"/>
        </w:rPr>
        <w:t xml:space="preserve"> </w:t>
      </w:r>
      <w:r w:rsidR="006C5FB6" w:rsidRPr="00050A56">
        <w:rPr>
          <w:rFonts w:asciiTheme="minorHAnsi" w:hAnsiTheme="minorHAnsi" w:cstheme="minorHAnsi"/>
          <w:b/>
          <w:color w:val="C00000"/>
          <w:sz w:val="22"/>
          <w:szCs w:val="22"/>
          <w:lang w:val="en-US"/>
        </w:rPr>
        <w:t>FOR ON-THE-SPOT VERIFICATIONS</w:t>
      </w:r>
    </w:p>
    <w:p w:rsidR="00DE428E" w:rsidRDefault="00DE428E" w:rsidP="00DE428E">
      <w:pPr>
        <w:jc w:val="both"/>
        <w:rPr>
          <w:rFonts w:asciiTheme="minorHAnsi" w:hAnsiTheme="minorHAnsi" w:cstheme="minorHAnsi"/>
          <w:b/>
          <w:sz w:val="22"/>
          <w:szCs w:val="22"/>
          <w:lang w:val="en-US"/>
        </w:rPr>
      </w:pPr>
    </w:p>
    <w:p w:rsidR="00516DA9" w:rsidRPr="00050A56" w:rsidRDefault="00516DA9" w:rsidP="00DE428E">
      <w:pPr>
        <w:jc w:val="both"/>
        <w:rPr>
          <w:rFonts w:asciiTheme="minorHAnsi" w:hAnsiTheme="minorHAnsi" w:cstheme="minorHAnsi"/>
          <w:b/>
          <w:sz w:val="22"/>
          <w:szCs w:val="22"/>
          <w:lang w:val="en-US"/>
        </w:rPr>
      </w:pPr>
    </w:p>
    <w:p w:rsidR="005242D8" w:rsidRPr="00C16A19" w:rsidRDefault="005242D8" w:rsidP="005242D8">
      <w:pPr>
        <w:spacing w:before="120"/>
        <w:jc w:val="both"/>
        <w:rPr>
          <w:rFonts w:asciiTheme="minorHAnsi" w:eastAsia="Calibri" w:hAnsiTheme="minorHAnsi" w:cstheme="minorHAnsi"/>
          <w:sz w:val="22"/>
          <w:szCs w:val="22"/>
          <w:lang w:val="en-US"/>
        </w:rPr>
      </w:pPr>
      <w:r w:rsidRPr="00050A56">
        <w:rPr>
          <w:rFonts w:asciiTheme="minorHAnsi" w:eastAsia="Calibri" w:hAnsiTheme="minorHAnsi" w:cstheme="minorHAnsi"/>
          <w:b/>
          <w:sz w:val="22"/>
          <w:szCs w:val="22"/>
          <w:lang w:val="en-US"/>
        </w:rPr>
        <w:t>Current version:</w:t>
      </w:r>
      <w:r w:rsidRPr="00050A56">
        <w:rPr>
          <w:rFonts w:asciiTheme="minorHAnsi" w:eastAsia="Calibri" w:hAnsiTheme="minorHAnsi" w:cstheme="minorHAnsi"/>
          <w:sz w:val="22"/>
          <w:szCs w:val="22"/>
          <w:lang w:val="en-US"/>
        </w:rPr>
        <w:tab/>
      </w:r>
      <w:r w:rsidRPr="00050A56">
        <w:rPr>
          <w:rFonts w:asciiTheme="minorHAnsi" w:eastAsia="Calibri" w:hAnsiTheme="minorHAnsi" w:cstheme="minorHAnsi"/>
          <w:sz w:val="22"/>
          <w:szCs w:val="22"/>
          <w:lang w:val="en-US"/>
        </w:rPr>
        <w:tab/>
      </w:r>
      <w:r w:rsidRPr="00050A56">
        <w:rPr>
          <w:rFonts w:asciiTheme="minorHAnsi" w:eastAsia="Calibri" w:hAnsiTheme="minorHAnsi" w:cstheme="minorHAnsi"/>
          <w:sz w:val="22"/>
          <w:szCs w:val="22"/>
          <w:lang w:val="en-US"/>
        </w:rPr>
        <w:tab/>
      </w:r>
      <w:r w:rsidRPr="00050A56">
        <w:rPr>
          <w:rFonts w:asciiTheme="minorHAnsi" w:eastAsia="Calibri" w:hAnsiTheme="minorHAnsi" w:cstheme="minorHAnsi"/>
          <w:sz w:val="22"/>
          <w:szCs w:val="22"/>
          <w:lang w:val="en-US"/>
        </w:rPr>
        <w:tab/>
      </w:r>
      <w:r w:rsidRPr="00050A56">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 xml:space="preserve">Version </w:t>
      </w:r>
      <w:r w:rsidR="00C16A19" w:rsidRPr="00C16A19">
        <w:rPr>
          <w:rFonts w:asciiTheme="minorHAnsi" w:eastAsia="Calibri" w:hAnsiTheme="minorHAnsi" w:cstheme="minorHAnsi"/>
          <w:sz w:val="22"/>
          <w:szCs w:val="22"/>
          <w:lang w:val="en-US"/>
        </w:rPr>
        <w:t>1</w:t>
      </w:r>
      <w:r w:rsidR="009F12A1">
        <w:rPr>
          <w:rFonts w:asciiTheme="minorHAnsi" w:eastAsia="Calibri" w:hAnsiTheme="minorHAnsi" w:cstheme="minorHAnsi"/>
          <w:sz w:val="22"/>
          <w:szCs w:val="22"/>
          <w:lang w:val="en-US"/>
        </w:rPr>
        <w:t>B</w:t>
      </w:r>
    </w:p>
    <w:p w:rsidR="00C60DE8" w:rsidRPr="00050A56" w:rsidRDefault="00C60DE8" w:rsidP="00C60DE8">
      <w:pPr>
        <w:spacing w:before="120"/>
        <w:jc w:val="both"/>
        <w:rPr>
          <w:rFonts w:asciiTheme="minorHAnsi" w:eastAsia="Calibri" w:hAnsiTheme="minorHAnsi" w:cstheme="minorHAnsi"/>
          <w:sz w:val="22"/>
          <w:szCs w:val="22"/>
          <w:lang w:val="en-US"/>
        </w:rPr>
      </w:pPr>
      <w:r w:rsidRPr="00C16A19">
        <w:rPr>
          <w:rFonts w:asciiTheme="minorHAnsi" w:eastAsia="Calibri" w:hAnsiTheme="minorHAnsi" w:cstheme="minorHAnsi"/>
          <w:b/>
          <w:sz w:val="22"/>
          <w:szCs w:val="22"/>
          <w:lang w:val="en-US"/>
        </w:rPr>
        <w:t>Updated on:</w:t>
      </w:r>
      <w:r w:rsidRPr="00C16A19">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ab/>
      </w:r>
      <w:r w:rsidRPr="00C16A19">
        <w:rPr>
          <w:rFonts w:asciiTheme="minorHAnsi" w:eastAsia="Calibri" w:hAnsiTheme="minorHAnsi" w:cstheme="minorHAnsi"/>
          <w:sz w:val="22"/>
          <w:szCs w:val="22"/>
          <w:lang w:val="en-US"/>
        </w:rPr>
        <w:tab/>
      </w:r>
      <w:r w:rsidR="002F7F5D" w:rsidRPr="00050A56">
        <w:rPr>
          <w:rFonts w:asciiTheme="minorHAnsi" w:eastAsia="Calibri" w:hAnsiTheme="minorHAnsi" w:cstheme="minorHAnsi"/>
          <w:sz w:val="22"/>
          <w:szCs w:val="22"/>
          <w:lang w:val="en-US"/>
        </w:rPr>
        <w:t xml:space="preserve"> </w:t>
      </w:r>
    </w:p>
    <w:p w:rsidR="00C60DE8" w:rsidRPr="00050A56" w:rsidRDefault="00C60DE8" w:rsidP="00C60DE8">
      <w:pPr>
        <w:spacing w:before="120"/>
        <w:jc w:val="both"/>
        <w:rPr>
          <w:rFonts w:asciiTheme="minorHAnsi" w:eastAsia="Calibri" w:hAnsiTheme="minorHAnsi" w:cstheme="minorHAnsi"/>
          <w:sz w:val="22"/>
          <w:szCs w:val="22"/>
          <w:lang w:val="en-US"/>
        </w:rPr>
      </w:pPr>
      <w:r w:rsidRPr="00050A56">
        <w:rPr>
          <w:rFonts w:asciiTheme="minorHAnsi" w:eastAsia="Calibri" w:hAnsiTheme="minorHAnsi" w:cstheme="minorHAnsi"/>
          <w:b/>
          <w:sz w:val="22"/>
          <w:szCs w:val="22"/>
          <w:lang w:val="en-US"/>
        </w:rPr>
        <w:t>Responsible of current updates:</w:t>
      </w:r>
      <w:r w:rsidRPr="00050A56">
        <w:rPr>
          <w:rFonts w:asciiTheme="minorHAnsi" w:eastAsia="Calibri" w:hAnsiTheme="minorHAnsi" w:cstheme="minorHAnsi"/>
          <w:b/>
          <w:sz w:val="22"/>
          <w:szCs w:val="22"/>
          <w:lang w:val="en-US"/>
        </w:rPr>
        <w:tab/>
      </w:r>
      <w:r w:rsidRPr="00050A56">
        <w:rPr>
          <w:rFonts w:asciiTheme="minorHAnsi" w:eastAsia="Calibri" w:hAnsiTheme="minorHAnsi" w:cstheme="minorHAnsi"/>
          <w:sz w:val="22"/>
          <w:szCs w:val="22"/>
          <w:lang w:val="en-US"/>
        </w:rPr>
        <w:tab/>
      </w:r>
      <w:r w:rsidRPr="00050A56">
        <w:rPr>
          <w:rFonts w:asciiTheme="minorHAnsi" w:eastAsia="Calibri" w:hAnsiTheme="minorHAnsi" w:cstheme="minorHAnsi"/>
          <w:sz w:val="22"/>
          <w:szCs w:val="22"/>
          <w:lang w:val="en-US"/>
        </w:rPr>
        <w:tab/>
      </w:r>
      <w:r w:rsidR="00D42C17" w:rsidRPr="00050A56">
        <w:rPr>
          <w:rFonts w:asciiTheme="minorHAnsi" w:eastAsia="Calibri" w:hAnsiTheme="minorHAnsi" w:cstheme="minorHAnsi"/>
          <w:sz w:val="22"/>
          <w:szCs w:val="22"/>
          <w:lang w:val="en-US"/>
        </w:rPr>
        <w:t xml:space="preserve">Mauro </w:t>
      </w:r>
      <w:proofErr w:type="spellStart"/>
      <w:r w:rsidR="00D42C17" w:rsidRPr="00050A56">
        <w:rPr>
          <w:rFonts w:asciiTheme="minorHAnsi" w:eastAsia="Calibri" w:hAnsiTheme="minorHAnsi" w:cstheme="minorHAnsi"/>
          <w:sz w:val="22"/>
          <w:szCs w:val="22"/>
          <w:lang w:val="en-US"/>
        </w:rPr>
        <w:t>Novello</w:t>
      </w:r>
      <w:proofErr w:type="spellEnd"/>
      <w:r w:rsidRPr="00050A56">
        <w:rPr>
          <w:rFonts w:asciiTheme="minorHAnsi" w:eastAsia="Calibri" w:hAnsiTheme="minorHAnsi" w:cstheme="minorHAnsi"/>
          <w:sz w:val="22"/>
          <w:szCs w:val="22"/>
          <w:lang w:val="en-US"/>
        </w:rPr>
        <w:t xml:space="preserve"> </w:t>
      </w:r>
      <w:r w:rsidR="002F7F5D" w:rsidRPr="00050A56">
        <w:rPr>
          <w:rFonts w:asciiTheme="minorHAnsi" w:eastAsia="Calibri" w:hAnsiTheme="minorHAnsi" w:cstheme="minorHAnsi"/>
          <w:sz w:val="22"/>
          <w:szCs w:val="22"/>
          <w:lang w:val="en-US"/>
        </w:rPr>
        <w:t>– Francesco Carabellese</w:t>
      </w:r>
    </w:p>
    <w:p w:rsidR="005B120D" w:rsidRDefault="005B120D" w:rsidP="00C14BE0">
      <w:pPr>
        <w:pStyle w:val="testodoc"/>
        <w:jc w:val="both"/>
        <w:rPr>
          <w:rFonts w:cstheme="minorHAnsi"/>
          <w:b/>
          <w:lang w:val="en-US"/>
        </w:rPr>
      </w:pPr>
    </w:p>
    <w:p w:rsidR="00655BFA" w:rsidRDefault="00655BFA" w:rsidP="00C14BE0">
      <w:pPr>
        <w:pStyle w:val="testodoc"/>
        <w:jc w:val="both"/>
        <w:rPr>
          <w:rFonts w:cstheme="minorHAnsi"/>
          <w:b/>
          <w:lang w:val="en-US"/>
        </w:rPr>
      </w:pPr>
    </w:p>
    <w:p w:rsidR="00655BFA" w:rsidRPr="00050A56" w:rsidRDefault="00655BFA" w:rsidP="00C14BE0">
      <w:pPr>
        <w:pStyle w:val="testodoc"/>
        <w:jc w:val="both"/>
        <w:rPr>
          <w:rFonts w:cstheme="minorHAnsi"/>
          <w:b/>
          <w:lang w:val="en-US"/>
        </w:rPr>
      </w:pPr>
    </w:p>
    <w:p w:rsidR="00414466" w:rsidRPr="00050A56" w:rsidRDefault="002F7F5D" w:rsidP="00050A56">
      <w:pPr>
        <w:pStyle w:val="Paragrafoelenco"/>
        <w:numPr>
          <w:ilvl w:val="0"/>
          <w:numId w:val="3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asciiTheme="minorHAnsi" w:hAnsiTheme="minorHAnsi" w:cstheme="minorHAnsi"/>
          <w:b/>
          <w:color w:val="212121"/>
          <w:lang w:val="en-US"/>
        </w:rPr>
      </w:pPr>
      <w:r w:rsidRPr="00050A56">
        <w:rPr>
          <w:rFonts w:asciiTheme="minorHAnsi" w:hAnsiTheme="minorHAnsi" w:cstheme="minorHAnsi"/>
          <w:b/>
          <w:color w:val="212121"/>
          <w:lang w:val="en-US"/>
        </w:rPr>
        <w:t>Risk analysis</w:t>
      </w:r>
    </w:p>
    <w:p w:rsidR="00050A56" w:rsidRPr="00C16A19" w:rsidRDefault="00050A56" w:rsidP="00050A56">
      <w:pPr>
        <w:pStyle w:val="Normale3"/>
        <w:spacing w:before="60" w:after="60" w:line="276" w:lineRule="auto"/>
        <w:ind w:left="0"/>
        <w:rPr>
          <w:rFonts w:asciiTheme="minorHAnsi" w:hAnsiTheme="minorHAnsi" w:cstheme="minorHAnsi"/>
          <w:sz w:val="22"/>
          <w:szCs w:val="22"/>
          <w:lang w:val="en-US"/>
        </w:rPr>
      </w:pPr>
      <w:r w:rsidRPr="00050A56">
        <w:rPr>
          <w:rFonts w:asciiTheme="minorHAnsi" w:hAnsiTheme="minorHAnsi" w:cstheme="minorHAnsi"/>
          <w:sz w:val="22"/>
          <w:szCs w:val="22"/>
          <w:lang w:val="en-US"/>
        </w:rPr>
        <w:t xml:space="preserve">The following risk analysis, carried out by the Unit office of the Managing Authority responsible for </w:t>
      </w:r>
      <w:r>
        <w:rPr>
          <w:rFonts w:asciiTheme="minorHAnsi" w:hAnsiTheme="minorHAnsi" w:cstheme="minorHAnsi"/>
          <w:sz w:val="22"/>
          <w:szCs w:val="22"/>
          <w:lang w:val="en-US"/>
        </w:rPr>
        <w:t>sa</w:t>
      </w:r>
      <w:r>
        <w:rPr>
          <w:rFonts w:asciiTheme="minorHAnsi" w:hAnsiTheme="minorHAnsi" w:cstheme="minorHAnsi"/>
          <w:sz w:val="22"/>
          <w:szCs w:val="22"/>
          <w:lang w:val="en-US"/>
        </w:rPr>
        <w:t>m</w:t>
      </w:r>
      <w:r>
        <w:rPr>
          <w:rFonts w:asciiTheme="minorHAnsi" w:hAnsiTheme="minorHAnsi" w:cstheme="minorHAnsi"/>
          <w:sz w:val="22"/>
          <w:szCs w:val="22"/>
          <w:lang w:val="en-US"/>
        </w:rPr>
        <w:t xml:space="preserve">pling procedure and quality review, </w:t>
      </w:r>
      <w:r w:rsidRPr="00050A56">
        <w:rPr>
          <w:rFonts w:asciiTheme="minorHAnsi" w:hAnsiTheme="minorHAnsi" w:cstheme="minorHAnsi"/>
          <w:sz w:val="22"/>
          <w:szCs w:val="22"/>
          <w:lang w:val="en-US"/>
        </w:rPr>
        <w:t xml:space="preserve">as described in paragraph 2.2.2 of the </w:t>
      </w:r>
      <w:r w:rsidRPr="00C16A19">
        <w:rPr>
          <w:rFonts w:asciiTheme="minorHAnsi" w:hAnsiTheme="minorHAnsi" w:cstheme="minorHAnsi"/>
          <w:sz w:val="22"/>
          <w:szCs w:val="22"/>
          <w:lang w:val="en-US"/>
        </w:rPr>
        <w:t>MCSD , is the basis for the sa</w:t>
      </w:r>
      <w:r w:rsidRPr="00C16A19">
        <w:rPr>
          <w:rFonts w:asciiTheme="minorHAnsi" w:hAnsiTheme="minorHAnsi" w:cstheme="minorHAnsi"/>
          <w:sz w:val="22"/>
          <w:szCs w:val="22"/>
          <w:lang w:val="en-US"/>
        </w:rPr>
        <w:t>m</w:t>
      </w:r>
      <w:r w:rsidRPr="00C16A19">
        <w:rPr>
          <w:rFonts w:asciiTheme="minorHAnsi" w:hAnsiTheme="minorHAnsi" w:cstheme="minorHAnsi"/>
          <w:sz w:val="22"/>
          <w:szCs w:val="22"/>
          <w:lang w:val="en-US"/>
        </w:rPr>
        <w:t>pling of the operations to be subject to on-the-spot checks, which will be carried out by the first level co</w:t>
      </w:r>
      <w:r w:rsidRPr="00C16A19">
        <w:rPr>
          <w:rFonts w:asciiTheme="minorHAnsi" w:hAnsiTheme="minorHAnsi" w:cstheme="minorHAnsi"/>
          <w:sz w:val="22"/>
          <w:szCs w:val="22"/>
          <w:lang w:val="en-US"/>
        </w:rPr>
        <w:t>n</w:t>
      </w:r>
      <w:r w:rsidRPr="00C16A19">
        <w:rPr>
          <w:rFonts w:asciiTheme="minorHAnsi" w:hAnsiTheme="minorHAnsi" w:cstheme="minorHAnsi"/>
          <w:sz w:val="22"/>
          <w:szCs w:val="22"/>
          <w:lang w:val="en-US"/>
        </w:rPr>
        <w:t>trollers</w:t>
      </w:r>
      <w:r w:rsidR="00DE12DA">
        <w:rPr>
          <w:rFonts w:asciiTheme="minorHAnsi" w:hAnsiTheme="minorHAnsi" w:cstheme="minorHAnsi"/>
          <w:sz w:val="22"/>
          <w:szCs w:val="22"/>
          <w:lang w:val="en-US"/>
        </w:rPr>
        <w:t xml:space="preserve"> (in Italy, Albania and Montenegro)</w:t>
      </w:r>
      <w:r w:rsidRPr="00C16A19">
        <w:rPr>
          <w:rFonts w:asciiTheme="minorHAnsi" w:hAnsiTheme="minorHAnsi" w:cstheme="minorHAnsi"/>
          <w:sz w:val="22"/>
          <w:szCs w:val="22"/>
          <w:lang w:val="en-US"/>
        </w:rPr>
        <w:t>, on the basis of a checklist provided by the MA / JS, enclosed in Annex 1. This sample is extrapolated according to Article 23 (4) of Regulation (EU) no. 1299/2013 and Art</w:t>
      </w:r>
      <w:r w:rsidRPr="00C16A19">
        <w:rPr>
          <w:rFonts w:asciiTheme="minorHAnsi" w:hAnsiTheme="minorHAnsi" w:cstheme="minorHAnsi"/>
          <w:sz w:val="22"/>
          <w:szCs w:val="22"/>
          <w:lang w:val="en-US"/>
        </w:rPr>
        <w:t>i</w:t>
      </w:r>
      <w:r w:rsidRPr="00C16A19">
        <w:rPr>
          <w:rFonts w:asciiTheme="minorHAnsi" w:hAnsiTheme="minorHAnsi" w:cstheme="minorHAnsi"/>
          <w:sz w:val="22"/>
          <w:szCs w:val="22"/>
          <w:lang w:val="en-US"/>
        </w:rPr>
        <w:t>cle 125, paragraph 6 of Reg. (EU) no. 1303/2013.</w:t>
      </w: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r w:rsidRPr="00C16A19">
        <w:rPr>
          <w:rFonts w:asciiTheme="minorHAnsi" w:hAnsiTheme="minorHAnsi" w:cstheme="minorHAnsi"/>
          <w:sz w:val="22"/>
          <w:szCs w:val="22"/>
          <w:lang w:val="en-US"/>
        </w:rPr>
        <w:t>In order to be able to define the sample, the Managing Authority carries out the following risk analysis on the certificates of the individual operations, which constitute the reference universe, identifying the risk factors related to the "type of Beneficiaries and operations involved", as required by the Regulation (EU) n. 1303/2013 (Article 125, paragraph 5).</w:t>
      </w: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r w:rsidRPr="00C16A19">
        <w:rPr>
          <w:rFonts w:asciiTheme="minorHAnsi" w:hAnsiTheme="minorHAnsi" w:cstheme="minorHAnsi"/>
          <w:sz w:val="22"/>
          <w:szCs w:val="22"/>
          <w:lang w:val="en-US"/>
        </w:rPr>
        <w:t>This risk analysis will determine a stratification of the universe to be sampled according to the level of risk, i.e. the HIGH, MEDIUM and LOW risk for the layer. The higher the level of risk for the layer, the greater the sample size to be extracted. Therefore the following dimensions are foreseen:</w:t>
      </w: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p>
    <w:p w:rsidR="00516DA9" w:rsidRPr="00C16A19" w:rsidRDefault="00516DA9" w:rsidP="00516DA9">
      <w:pPr>
        <w:pStyle w:val="Normale3"/>
        <w:numPr>
          <w:ilvl w:val="0"/>
          <w:numId w:val="33"/>
        </w:numPr>
        <w:spacing w:before="60" w:after="60" w:line="276" w:lineRule="auto"/>
        <w:ind w:left="284" w:hanging="284"/>
        <w:rPr>
          <w:rFonts w:asciiTheme="minorHAnsi" w:hAnsiTheme="minorHAnsi" w:cstheme="minorHAnsi"/>
          <w:sz w:val="22"/>
          <w:szCs w:val="22"/>
          <w:lang w:val="en-US"/>
        </w:rPr>
      </w:pPr>
      <w:r w:rsidRPr="00C16A19">
        <w:rPr>
          <w:rFonts w:asciiTheme="minorHAnsi" w:hAnsiTheme="minorHAnsi" w:cstheme="minorHAnsi"/>
          <w:sz w:val="22"/>
          <w:szCs w:val="22"/>
          <w:lang w:val="en-US"/>
        </w:rPr>
        <w:t>layers characterized by a high level of risk: extraction of a sample equal to at least 30% of the layer;</w:t>
      </w:r>
    </w:p>
    <w:p w:rsidR="00516DA9" w:rsidRPr="00C16A19" w:rsidRDefault="00516DA9" w:rsidP="00516DA9">
      <w:pPr>
        <w:pStyle w:val="Normale3"/>
        <w:numPr>
          <w:ilvl w:val="0"/>
          <w:numId w:val="33"/>
        </w:numPr>
        <w:spacing w:before="60" w:after="60" w:line="276" w:lineRule="auto"/>
        <w:ind w:left="284" w:hanging="284"/>
        <w:rPr>
          <w:rFonts w:asciiTheme="minorHAnsi" w:hAnsiTheme="minorHAnsi" w:cstheme="minorHAnsi"/>
          <w:sz w:val="22"/>
          <w:szCs w:val="22"/>
          <w:lang w:val="en-US"/>
        </w:rPr>
      </w:pPr>
      <w:r w:rsidRPr="00C16A19">
        <w:rPr>
          <w:rFonts w:asciiTheme="minorHAnsi" w:hAnsiTheme="minorHAnsi" w:cstheme="minorHAnsi"/>
          <w:sz w:val="22"/>
          <w:szCs w:val="22"/>
          <w:lang w:val="en-US"/>
        </w:rPr>
        <w:t>layers characterized by a medium level of risk: extraction of a sample equal to at least 20% of the layer;</w:t>
      </w:r>
    </w:p>
    <w:p w:rsidR="00516DA9" w:rsidRPr="00C16A19" w:rsidRDefault="00516DA9" w:rsidP="00516DA9">
      <w:pPr>
        <w:pStyle w:val="Normale3"/>
        <w:numPr>
          <w:ilvl w:val="0"/>
          <w:numId w:val="31"/>
        </w:numPr>
        <w:spacing w:before="60" w:after="60" w:line="276" w:lineRule="auto"/>
        <w:ind w:left="284" w:hanging="284"/>
        <w:rPr>
          <w:rFonts w:asciiTheme="minorHAnsi" w:hAnsiTheme="minorHAnsi" w:cstheme="minorHAnsi"/>
          <w:sz w:val="22"/>
          <w:szCs w:val="22"/>
          <w:lang w:val="en-US"/>
        </w:rPr>
      </w:pPr>
      <w:r w:rsidRPr="00C16A19">
        <w:rPr>
          <w:rFonts w:asciiTheme="minorHAnsi" w:hAnsiTheme="minorHAnsi" w:cstheme="minorHAnsi"/>
          <w:sz w:val="22"/>
          <w:szCs w:val="22"/>
          <w:lang w:val="en-US"/>
        </w:rPr>
        <w:t>layers characterized by a low risk level: extraction of a sample equal to at least 10% of the layer.</w:t>
      </w:r>
    </w:p>
    <w:p w:rsidR="00516DA9" w:rsidRPr="00C16A19" w:rsidRDefault="00516DA9" w:rsidP="00516DA9">
      <w:pPr>
        <w:pStyle w:val="Normale3"/>
        <w:spacing w:before="60" w:after="60" w:line="276" w:lineRule="auto"/>
        <w:ind w:left="0"/>
        <w:rPr>
          <w:rFonts w:asciiTheme="minorHAnsi" w:hAnsiTheme="minorHAnsi" w:cstheme="minorHAnsi"/>
          <w:sz w:val="22"/>
          <w:szCs w:val="22"/>
          <w:lang w:val="en-US"/>
        </w:rPr>
      </w:pPr>
    </w:p>
    <w:p w:rsidR="00516DA9" w:rsidRDefault="00516DA9" w:rsidP="00516DA9">
      <w:pPr>
        <w:pStyle w:val="Normale3"/>
        <w:spacing w:before="60" w:after="60" w:line="276" w:lineRule="auto"/>
        <w:ind w:left="0"/>
        <w:rPr>
          <w:rFonts w:asciiTheme="minorHAnsi" w:hAnsiTheme="minorHAnsi" w:cstheme="minorHAnsi"/>
          <w:sz w:val="22"/>
          <w:szCs w:val="22"/>
          <w:lang w:val="en-US"/>
        </w:rPr>
      </w:pPr>
      <w:r w:rsidRPr="00C16A19">
        <w:rPr>
          <w:rFonts w:asciiTheme="minorHAnsi" w:hAnsiTheme="minorHAnsi" w:cstheme="minorHAnsi"/>
          <w:sz w:val="22"/>
          <w:szCs w:val="22"/>
          <w:lang w:val="en-US"/>
        </w:rPr>
        <w:t xml:space="preserve">Risk analysis takes place in two phases: the first phase (phase A) consists in processing the information available to the Managing Authority, which is recorded in the </w:t>
      </w:r>
      <w:proofErr w:type="spellStart"/>
      <w:r w:rsidRPr="00C16A19">
        <w:rPr>
          <w:rFonts w:asciiTheme="minorHAnsi" w:hAnsiTheme="minorHAnsi" w:cstheme="minorHAnsi"/>
          <w:sz w:val="22"/>
          <w:szCs w:val="22"/>
          <w:lang w:val="en-US"/>
        </w:rPr>
        <w:t>eMS</w:t>
      </w:r>
      <w:proofErr w:type="spellEnd"/>
      <w:r w:rsidRPr="00C16A19">
        <w:rPr>
          <w:rFonts w:asciiTheme="minorHAnsi" w:hAnsiTheme="minorHAnsi" w:cstheme="minorHAnsi"/>
          <w:sz w:val="22"/>
          <w:szCs w:val="22"/>
          <w:lang w:val="en-US"/>
        </w:rPr>
        <w:t xml:space="preserve"> information system, as specified in the table enclosed in Annex 2, while in the second phase (phase B) the analysis carried out in phase A is co</w:t>
      </w:r>
      <w:r w:rsidRPr="00C16A19">
        <w:rPr>
          <w:rFonts w:asciiTheme="minorHAnsi" w:hAnsiTheme="minorHAnsi" w:cstheme="minorHAnsi"/>
          <w:sz w:val="22"/>
          <w:szCs w:val="22"/>
          <w:lang w:val="en-US"/>
        </w:rPr>
        <w:t>m</w:t>
      </w:r>
      <w:r w:rsidRPr="00C16A19">
        <w:rPr>
          <w:rFonts w:asciiTheme="minorHAnsi" w:hAnsiTheme="minorHAnsi" w:cstheme="minorHAnsi"/>
          <w:sz w:val="22"/>
          <w:szCs w:val="22"/>
          <w:lang w:val="en-US"/>
        </w:rPr>
        <w:t>pleted with the implementation of the sa</w:t>
      </w:r>
      <w:r>
        <w:rPr>
          <w:rFonts w:asciiTheme="minorHAnsi" w:hAnsiTheme="minorHAnsi" w:cstheme="minorHAnsi"/>
          <w:sz w:val="22"/>
          <w:szCs w:val="22"/>
          <w:lang w:val="en-US"/>
        </w:rPr>
        <w:t>mpling plan.</w:t>
      </w:r>
    </w:p>
    <w:p w:rsidR="00414466" w:rsidRDefault="00414466" w:rsidP="00405E97">
      <w:pPr>
        <w:pStyle w:val="Normale3"/>
        <w:spacing w:before="60" w:after="60" w:line="276" w:lineRule="auto"/>
        <w:ind w:left="0"/>
        <w:rPr>
          <w:rFonts w:asciiTheme="minorHAnsi" w:hAnsiTheme="minorHAnsi" w:cstheme="minorHAnsi"/>
          <w:sz w:val="22"/>
          <w:szCs w:val="22"/>
          <w:lang w:val="en-US"/>
        </w:rPr>
      </w:pPr>
    </w:p>
    <w:p w:rsidR="00655BFA" w:rsidRDefault="00655BFA" w:rsidP="00405E97">
      <w:pPr>
        <w:pStyle w:val="Normale3"/>
        <w:spacing w:before="60" w:after="60" w:line="276" w:lineRule="auto"/>
        <w:ind w:left="0"/>
        <w:rPr>
          <w:rFonts w:asciiTheme="minorHAnsi" w:hAnsiTheme="minorHAnsi" w:cstheme="minorHAnsi"/>
          <w:sz w:val="22"/>
          <w:szCs w:val="22"/>
          <w:lang w:val="en-US"/>
        </w:rPr>
      </w:pPr>
    </w:p>
    <w:p w:rsidR="00516DA9" w:rsidRDefault="00516DA9" w:rsidP="00405E97">
      <w:pPr>
        <w:pStyle w:val="Normale3"/>
        <w:spacing w:before="60" w:after="60" w:line="276" w:lineRule="auto"/>
        <w:ind w:left="0"/>
        <w:rPr>
          <w:rFonts w:asciiTheme="minorHAnsi" w:hAnsiTheme="minorHAnsi" w:cstheme="minorHAnsi"/>
          <w:sz w:val="22"/>
          <w:szCs w:val="22"/>
          <w:lang w:val="en-US"/>
        </w:rPr>
      </w:pPr>
    </w:p>
    <w:p w:rsidR="00516DA9" w:rsidRPr="00516DA9" w:rsidRDefault="00516DA9" w:rsidP="00516DA9">
      <w:pPr>
        <w:pStyle w:val="Normale3"/>
        <w:spacing w:before="60" w:after="60" w:line="276" w:lineRule="auto"/>
        <w:ind w:left="0"/>
        <w:rPr>
          <w:rFonts w:asciiTheme="minorHAnsi" w:hAnsiTheme="minorHAnsi" w:cstheme="minorHAnsi"/>
          <w:b/>
          <w:sz w:val="22"/>
          <w:szCs w:val="22"/>
          <w:lang w:val="en-US"/>
        </w:rPr>
      </w:pPr>
      <w:r w:rsidRPr="00516DA9">
        <w:rPr>
          <w:rFonts w:asciiTheme="minorHAnsi" w:hAnsiTheme="minorHAnsi" w:cstheme="minorHAnsi"/>
          <w:b/>
          <w:sz w:val="22"/>
          <w:szCs w:val="22"/>
          <w:lang w:val="en-US"/>
        </w:rPr>
        <w:lastRenderedPageBreak/>
        <w:t xml:space="preserve">A) Risk analysis based on information recorded in the </w:t>
      </w:r>
      <w:proofErr w:type="spellStart"/>
      <w:r w:rsidRPr="00516DA9">
        <w:rPr>
          <w:rFonts w:asciiTheme="minorHAnsi" w:hAnsiTheme="minorHAnsi" w:cstheme="minorHAnsi"/>
          <w:b/>
          <w:sz w:val="22"/>
          <w:szCs w:val="22"/>
          <w:lang w:val="en-US"/>
        </w:rPr>
        <w:t>eMS</w:t>
      </w:r>
      <w:proofErr w:type="spellEnd"/>
    </w:p>
    <w:p w:rsidR="00516DA9" w:rsidRPr="00516DA9" w:rsidRDefault="00516DA9" w:rsidP="00516DA9">
      <w:pPr>
        <w:pStyle w:val="Normale3"/>
        <w:spacing w:before="60" w:after="60" w:line="276" w:lineRule="auto"/>
        <w:ind w:left="0"/>
        <w:rPr>
          <w:rFonts w:asciiTheme="minorHAnsi" w:hAnsiTheme="minorHAnsi" w:cstheme="minorHAnsi"/>
          <w:sz w:val="22"/>
          <w:szCs w:val="22"/>
          <w:lang w:val="en-US"/>
        </w:rPr>
      </w:pPr>
      <w:r w:rsidRPr="00516DA9">
        <w:rPr>
          <w:rFonts w:asciiTheme="minorHAnsi" w:hAnsiTheme="minorHAnsi" w:cstheme="minorHAnsi"/>
          <w:sz w:val="22"/>
          <w:szCs w:val="22"/>
          <w:lang w:val="en-US"/>
        </w:rPr>
        <w:t>In accordance with internationally recognized audit standards, risk analysis is mainly based on the asses</w:t>
      </w:r>
      <w:r w:rsidRPr="00516DA9">
        <w:rPr>
          <w:rFonts w:asciiTheme="minorHAnsi" w:hAnsiTheme="minorHAnsi" w:cstheme="minorHAnsi"/>
          <w:sz w:val="22"/>
          <w:szCs w:val="22"/>
          <w:lang w:val="en-US"/>
        </w:rPr>
        <w:t>s</w:t>
      </w:r>
      <w:r w:rsidRPr="00516DA9">
        <w:rPr>
          <w:rFonts w:asciiTheme="minorHAnsi" w:hAnsiTheme="minorHAnsi" w:cstheme="minorHAnsi"/>
          <w:sz w:val="22"/>
          <w:szCs w:val="22"/>
          <w:lang w:val="en-US"/>
        </w:rPr>
        <w:t>ment of following components:</w:t>
      </w:r>
    </w:p>
    <w:p w:rsidR="00516DA9" w:rsidRPr="00516DA9" w:rsidRDefault="00516DA9" w:rsidP="00516DA9">
      <w:pPr>
        <w:pStyle w:val="Normale3"/>
        <w:numPr>
          <w:ilvl w:val="0"/>
          <w:numId w:val="34"/>
        </w:numPr>
        <w:spacing w:before="60" w:after="60" w:line="276" w:lineRule="auto"/>
        <w:ind w:left="284" w:hanging="284"/>
        <w:rPr>
          <w:rFonts w:asciiTheme="minorHAnsi" w:hAnsiTheme="minorHAnsi" w:cstheme="minorHAnsi"/>
          <w:sz w:val="22"/>
          <w:szCs w:val="22"/>
          <w:lang w:val="en-US"/>
        </w:rPr>
      </w:pPr>
      <w:r w:rsidRPr="00516DA9">
        <w:rPr>
          <w:rFonts w:asciiTheme="minorHAnsi" w:hAnsiTheme="minorHAnsi" w:cstheme="minorHAnsi"/>
          <w:sz w:val="22"/>
          <w:szCs w:val="22"/>
          <w:lang w:val="en-US"/>
        </w:rPr>
        <w:t xml:space="preserve">IR (inherent risk or intrinsic risk), which represents the risk of irregularity connected to the intrinsic characteristics of operations, such as organizational complexity, type of Beneficiary, </w:t>
      </w:r>
      <w:proofErr w:type="spellStart"/>
      <w:r w:rsidRPr="00516DA9">
        <w:rPr>
          <w:rFonts w:asciiTheme="minorHAnsi" w:hAnsiTheme="minorHAnsi" w:cstheme="minorHAnsi"/>
          <w:sz w:val="22"/>
          <w:szCs w:val="22"/>
          <w:lang w:val="en-US"/>
        </w:rPr>
        <w:t>etc</w:t>
      </w:r>
      <w:proofErr w:type="spellEnd"/>
      <w:r w:rsidRPr="00516DA9">
        <w:rPr>
          <w:rFonts w:asciiTheme="minorHAnsi" w:hAnsiTheme="minorHAnsi" w:cstheme="minorHAnsi"/>
          <w:sz w:val="22"/>
          <w:szCs w:val="22"/>
          <w:lang w:val="en-US"/>
        </w:rPr>
        <w:t xml:space="preserve"> .;</w:t>
      </w:r>
    </w:p>
    <w:p w:rsidR="00516DA9" w:rsidRDefault="00516DA9" w:rsidP="00516DA9">
      <w:pPr>
        <w:pStyle w:val="Normale3"/>
        <w:numPr>
          <w:ilvl w:val="0"/>
          <w:numId w:val="34"/>
        </w:numPr>
        <w:spacing w:before="60" w:after="60" w:line="276" w:lineRule="auto"/>
        <w:ind w:left="284" w:hanging="284"/>
        <w:rPr>
          <w:rFonts w:asciiTheme="minorHAnsi" w:hAnsiTheme="minorHAnsi" w:cstheme="minorHAnsi"/>
          <w:sz w:val="22"/>
          <w:szCs w:val="22"/>
          <w:lang w:val="en-US"/>
        </w:rPr>
      </w:pPr>
      <w:r w:rsidRPr="00516DA9">
        <w:rPr>
          <w:rFonts w:asciiTheme="minorHAnsi" w:hAnsiTheme="minorHAnsi" w:cstheme="minorHAnsi"/>
          <w:sz w:val="22"/>
          <w:szCs w:val="22"/>
          <w:lang w:val="en-US"/>
        </w:rPr>
        <w:t>CR (control risk or internal control risk), which represents the risk that the controls performed by the same body responsible for the operations (and therefore the self-checks of the Beneficiary) are not e</w:t>
      </w:r>
      <w:r w:rsidRPr="00516DA9">
        <w:rPr>
          <w:rFonts w:asciiTheme="minorHAnsi" w:hAnsiTheme="minorHAnsi" w:cstheme="minorHAnsi"/>
          <w:sz w:val="22"/>
          <w:szCs w:val="22"/>
          <w:lang w:val="en-US"/>
        </w:rPr>
        <w:t>f</w:t>
      </w:r>
      <w:r w:rsidRPr="00516DA9">
        <w:rPr>
          <w:rFonts w:asciiTheme="minorHAnsi" w:hAnsiTheme="minorHAnsi" w:cstheme="minorHAnsi"/>
          <w:sz w:val="22"/>
          <w:szCs w:val="22"/>
          <w:lang w:val="en-US"/>
        </w:rPr>
        <w:t>fective in detecting significant irregularities or errors.</w:t>
      </w:r>
    </w:p>
    <w:p w:rsidR="00516DA9" w:rsidRDefault="00516DA9" w:rsidP="00405E97">
      <w:pPr>
        <w:pStyle w:val="Normale3"/>
        <w:spacing w:before="60" w:after="60" w:line="276" w:lineRule="auto"/>
        <w:ind w:left="0"/>
        <w:rPr>
          <w:rFonts w:asciiTheme="minorHAnsi" w:hAnsiTheme="minorHAnsi" w:cstheme="minorHAnsi"/>
          <w:sz w:val="22"/>
          <w:szCs w:val="22"/>
          <w:lang w:val="en-US"/>
        </w:rPr>
      </w:pPr>
    </w:p>
    <w:p w:rsidR="00516DA9" w:rsidRPr="00381402" w:rsidRDefault="00381402" w:rsidP="00516DA9">
      <w:pPr>
        <w:pStyle w:val="Normale3"/>
        <w:spacing w:before="60" w:after="60" w:line="276" w:lineRule="auto"/>
        <w:ind w:left="0"/>
        <w:rPr>
          <w:rFonts w:asciiTheme="minorHAnsi" w:hAnsiTheme="minorHAnsi" w:cstheme="minorHAnsi"/>
          <w:sz w:val="22"/>
          <w:szCs w:val="22"/>
          <w:lang w:val="en-GB"/>
        </w:rPr>
      </w:pPr>
      <w:r>
        <w:rPr>
          <w:rFonts w:asciiTheme="minorHAnsi" w:hAnsiTheme="minorHAnsi" w:cstheme="minorHAnsi"/>
          <w:b/>
          <w:sz w:val="22"/>
          <w:szCs w:val="22"/>
          <w:lang w:val="en-GB"/>
        </w:rPr>
        <w:t>I</w:t>
      </w:r>
      <w:r w:rsidR="00516DA9" w:rsidRPr="00381402">
        <w:rPr>
          <w:rFonts w:asciiTheme="minorHAnsi" w:hAnsiTheme="minorHAnsi" w:cstheme="minorHAnsi"/>
          <w:b/>
          <w:sz w:val="22"/>
          <w:szCs w:val="22"/>
          <w:lang w:val="en-GB"/>
        </w:rPr>
        <w:t>n</w:t>
      </w:r>
      <w:r w:rsidRPr="00381402">
        <w:rPr>
          <w:rFonts w:asciiTheme="minorHAnsi" w:hAnsiTheme="minorHAnsi" w:cstheme="minorHAnsi"/>
          <w:b/>
          <w:sz w:val="22"/>
          <w:szCs w:val="22"/>
          <w:lang w:val="en-GB"/>
        </w:rPr>
        <w:t xml:space="preserve">herent </w:t>
      </w:r>
      <w:r>
        <w:rPr>
          <w:rFonts w:asciiTheme="minorHAnsi" w:hAnsiTheme="minorHAnsi" w:cstheme="minorHAnsi"/>
          <w:b/>
          <w:sz w:val="22"/>
          <w:szCs w:val="22"/>
          <w:lang w:val="en-GB"/>
        </w:rPr>
        <w:t>R</w:t>
      </w:r>
      <w:r w:rsidR="00516DA9" w:rsidRPr="00381402">
        <w:rPr>
          <w:rFonts w:asciiTheme="minorHAnsi" w:hAnsiTheme="minorHAnsi" w:cstheme="minorHAnsi"/>
          <w:b/>
          <w:sz w:val="22"/>
          <w:szCs w:val="22"/>
          <w:lang w:val="en-GB"/>
        </w:rPr>
        <w:t>isk (IR)</w:t>
      </w:r>
      <w:r w:rsidR="00516DA9" w:rsidRPr="00381402">
        <w:rPr>
          <w:rFonts w:asciiTheme="minorHAnsi" w:hAnsiTheme="minorHAnsi" w:cstheme="minorHAnsi"/>
          <w:sz w:val="22"/>
          <w:szCs w:val="22"/>
          <w:lang w:val="en-GB"/>
        </w:rPr>
        <w:t xml:space="preserve"> is assessed in relation to the following variables:</w:t>
      </w:r>
    </w:p>
    <w:p w:rsidR="00516DA9" w:rsidRPr="00787AA9" w:rsidRDefault="00516DA9" w:rsidP="00516DA9">
      <w:pPr>
        <w:pStyle w:val="Normale3"/>
        <w:spacing w:before="60" w:after="60" w:line="276" w:lineRule="auto"/>
        <w:ind w:left="0"/>
        <w:rPr>
          <w:rFonts w:asciiTheme="minorHAnsi" w:hAnsiTheme="minorHAnsi" w:cstheme="minorHAnsi"/>
          <w:sz w:val="22"/>
          <w:szCs w:val="22"/>
          <w:lang w:val="en-GB"/>
        </w:rPr>
      </w:pPr>
      <w:r w:rsidRPr="00516DA9">
        <w:rPr>
          <w:rFonts w:asciiTheme="minorHAnsi" w:hAnsiTheme="minorHAnsi" w:cstheme="minorHAnsi"/>
          <w:sz w:val="22"/>
          <w:szCs w:val="22"/>
          <w:u w:val="single"/>
          <w:lang w:val="en-GB"/>
        </w:rPr>
        <w:t>1. type of Beneficiary</w:t>
      </w:r>
      <w:r w:rsidRPr="00787AA9">
        <w:rPr>
          <w:rFonts w:asciiTheme="minorHAnsi" w:hAnsiTheme="minorHAnsi" w:cstheme="minorHAnsi"/>
          <w:sz w:val="22"/>
          <w:szCs w:val="22"/>
          <w:lang w:val="en-GB"/>
        </w:rPr>
        <w:t>: the risk is related to the public or private nature of the Beneficiary and, therefore, either to the unavailability or not to public or structured control systems, and to the degree of solvency and ability to return the contribution in case of bankruptcy. The risk values ​​associated with the type of Benef</w:t>
      </w:r>
      <w:r w:rsidRPr="00787AA9">
        <w:rPr>
          <w:rFonts w:asciiTheme="minorHAnsi" w:hAnsiTheme="minorHAnsi" w:cstheme="minorHAnsi"/>
          <w:sz w:val="22"/>
          <w:szCs w:val="22"/>
          <w:lang w:val="en-GB"/>
        </w:rPr>
        <w:t>i</w:t>
      </w:r>
      <w:r w:rsidRPr="00787AA9">
        <w:rPr>
          <w:rFonts w:asciiTheme="minorHAnsi" w:hAnsiTheme="minorHAnsi" w:cstheme="minorHAnsi"/>
          <w:sz w:val="22"/>
          <w:szCs w:val="22"/>
          <w:lang w:val="en-GB"/>
        </w:rPr>
        <w:t>ciary may therefore be as follows:</w:t>
      </w:r>
    </w:p>
    <w:p w:rsidR="00516DA9" w:rsidRPr="00516DA9" w:rsidRDefault="00516DA9" w:rsidP="00405E97">
      <w:pPr>
        <w:pStyle w:val="Normale3"/>
        <w:spacing w:before="60" w:after="60" w:line="276" w:lineRule="auto"/>
        <w:ind w:left="0"/>
        <w:rPr>
          <w:rFonts w:asciiTheme="minorHAnsi" w:hAnsiTheme="minorHAnsi" w:cstheme="minorHAnsi"/>
          <w:sz w:val="22"/>
          <w:szCs w:val="22"/>
          <w:lang w:val="en-GB"/>
        </w:rPr>
      </w:pPr>
    </w:p>
    <w:tbl>
      <w:tblPr>
        <w:tblStyle w:val="Grigliatabella"/>
        <w:tblW w:w="0" w:type="auto"/>
        <w:jc w:val="center"/>
        <w:tblLook w:val="04A0" w:firstRow="1" w:lastRow="0" w:firstColumn="1" w:lastColumn="0" w:noHBand="0" w:noVBand="1"/>
      </w:tblPr>
      <w:tblGrid>
        <w:gridCol w:w="4594"/>
        <w:gridCol w:w="2268"/>
        <w:gridCol w:w="1701"/>
      </w:tblGrid>
      <w:tr w:rsidR="00516DA9" w:rsidRPr="00565123" w:rsidTr="00AC6207">
        <w:trPr>
          <w:jc w:val="center"/>
        </w:trPr>
        <w:tc>
          <w:tcPr>
            <w:tcW w:w="4594"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Beneficiary</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typology</w:t>
            </w:r>
            <w:proofErr w:type="spellEnd"/>
          </w:p>
        </w:tc>
        <w:tc>
          <w:tcPr>
            <w:tcW w:w="2268"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Risk</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level</w:t>
            </w:r>
            <w:proofErr w:type="spellEnd"/>
          </w:p>
        </w:tc>
        <w:tc>
          <w:tcPr>
            <w:tcW w:w="1701"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Points</w:t>
            </w:r>
            <w:proofErr w:type="spellEnd"/>
          </w:p>
        </w:tc>
      </w:tr>
      <w:tr w:rsidR="00516DA9" w:rsidRPr="00565123" w:rsidTr="00AC6207">
        <w:trPr>
          <w:jc w:val="center"/>
        </w:trPr>
        <w:tc>
          <w:tcPr>
            <w:tcW w:w="4594" w:type="dxa"/>
            <w:vAlign w:val="center"/>
          </w:tcPr>
          <w:p w:rsidR="00516DA9" w:rsidRPr="00787AA9" w:rsidRDefault="00516DA9" w:rsidP="00FC398F">
            <w:pPr>
              <w:pStyle w:val="Normale3"/>
              <w:spacing w:before="60" w:after="60" w:line="276" w:lineRule="auto"/>
              <w:ind w:left="0"/>
              <w:jc w:val="left"/>
              <w:rPr>
                <w:rFonts w:asciiTheme="minorHAnsi" w:hAnsiTheme="minorHAnsi" w:cstheme="minorHAnsi"/>
                <w:sz w:val="22"/>
                <w:szCs w:val="22"/>
                <w:lang w:val="en-GB"/>
              </w:rPr>
            </w:pPr>
            <w:r w:rsidRPr="00787AA9">
              <w:rPr>
                <w:rFonts w:asciiTheme="minorHAnsi" w:hAnsiTheme="minorHAnsi" w:cstheme="minorHAnsi"/>
                <w:sz w:val="22"/>
                <w:szCs w:val="22"/>
                <w:lang w:val="en-GB"/>
              </w:rPr>
              <w:t>Public authorities involved in the implement</w:t>
            </w:r>
            <w:r w:rsidRPr="00787AA9">
              <w:rPr>
                <w:rFonts w:asciiTheme="minorHAnsi" w:hAnsiTheme="minorHAnsi" w:cstheme="minorHAnsi"/>
                <w:sz w:val="22"/>
                <w:szCs w:val="22"/>
                <w:lang w:val="en-GB"/>
              </w:rPr>
              <w:t>a</w:t>
            </w:r>
            <w:r w:rsidRPr="00787AA9">
              <w:rPr>
                <w:rFonts w:asciiTheme="minorHAnsi" w:hAnsiTheme="minorHAnsi" w:cstheme="minorHAnsi"/>
                <w:sz w:val="22"/>
                <w:szCs w:val="22"/>
                <w:lang w:val="en-GB"/>
              </w:rPr>
              <w:t>tion of the Program</w:t>
            </w:r>
            <w:r>
              <w:rPr>
                <w:rFonts w:asciiTheme="minorHAnsi" w:hAnsiTheme="minorHAnsi" w:cstheme="minorHAnsi"/>
                <w:sz w:val="22"/>
                <w:szCs w:val="22"/>
                <w:lang w:val="en-GB"/>
              </w:rPr>
              <w:t>me, i.e. national ministries departments, departments of the regional a</w:t>
            </w:r>
            <w:r>
              <w:rPr>
                <w:rFonts w:asciiTheme="minorHAnsi" w:hAnsiTheme="minorHAnsi" w:cstheme="minorHAnsi"/>
                <w:sz w:val="22"/>
                <w:szCs w:val="22"/>
                <w:lang w:val="en-GB"/>
              </w:rPr>
              <w:t>d</w:t>
            </w:r>
            <w:r w:rsidR="009F12A1">
              <w:rPr>
                <w:rFonts w:asciiTheme="minorHAnsi" w:hAnsiTheme="minorHAnsi" w:cstheme="minorHAnsi"/>
                <w:sz w:val="22"/>
                <w:szCs w:val="22"/>
                <w:lang w:val="en-GB"/>
              </w:rPr>
              <w:t xml:space="preserve">ministrations or equivalent, </w:t>
            </w:r>
            <w:r w:rsidR="009F12A1" w:rsidRPr="009F12A1">
              <w:rPr>
                <w:rFonts w:asciiTheme="minorHAnsi" w:hAnsiTheme="minorHAnsi" w:cstheme="minorHAnsi"/>
                <w:sz w:val="22"/>
                <w:szCs w:val="22"/>
                <w:lang w:val="en-GB"/>
              </w:rPr>
              <w:t>Public bodies other than public authorities involved in the impl</w:t>
            </w:r>
            <w:r w:rsidR="009F12A1" w:rsidRPr="009F12A1">
              <w:rPr>
                <w:rFonts w:asciiTheme="minorHAnsi" w:hAnsiTheme="minorHAnsi" w:cstheme="minorHAnsi"/>
                <w:sz w:val="22"/>
                <w:szCs w:val="22"/>
                <w:lang w:val="en-GB"/>
              </w:rPr>
              <w:t>e</w:t>
            </w:r>
            <w:r w:rsidR="009F12A1">
              <w:rPr>
                <w:rFonts w:asciiTheme="minorHAnsi" w:hAnsiTheme="minorHAnsi" w:cstheme="minorHAnsi"/>
                <w:sz w:val="22"/>
                <w:szCs w:val="22"/>
                <w:lang w:val="en-GB"/>
              </w:rPr>
              <w:t>mentation of the Pro</w:t>
            </w:r>
            <w:r w:rsidR="009F12A1" w:rsidRPr="009F12A1">
              <w:rPr>
                <w:rFonts w:asciiTheme="minorHAnsi" w:hAnsiTheme="minorHAnsi" w:cstheme="minorHAnsi"/>
                <w:sz w:val="22"/>
                <w:szCs w:val="22"/>
                <w:lang w:val="en-GB"/>
              </w:rPr>
              <w:t>gramme, i.e. small munic</w:t>
            </w:r>
            <w:r w:rsidR="009F12A1" w:rsidRPr="009F12A1">
              <w:rPr>
                <w:rFonts w:asciiTheme="minorHAnsi" w:hAnsiTheme="minorHAnsi" w:cstheme="minorHAnsi"/>
                <w:sz w:val="22"/>
                <w:szCs w:val="22"/>
                <w:lang w:val="en-GB"/>
              </w:rPr>
              <w:t>i</w:t>
            </w:r>
            <w:r w:rsidR="009F12A1" w:rsidRPr="009F12A1">
              <w:rPr>
                <w:rFonts w:asciiTheme="minorHAnsi" w:hAnsiTheme="minorHAnsi" w:cstheme="minorHAnsi"/>
                <w:sz w:val="22"/>
                <w:szCs w:val="22"/>
                <w:lang w:val="en-GB"/>
              </w:rPr>
              <w:t>palities or equivalent.</w:t>
            </w:r>
          </w:p>
        </w:tc>
        <w:tc>
          <w:tcPr>
            <w:tcW w:w="2268"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sz w:val="22"/>
                <w:szCs w:val="22"/>
              </w:rPr>
            </w:pPr>
            <w:proofErr w:type="spellStart"/>
            <w:r>
              <w:rPr>
                <w:rFonts w:asciiTheme="minorHAnsi" w:hAnsiTheme="minorHAnsi" w:cstheme="minorHAnsi"/>
                <w:sz w:val="22"/>
                <w:szCs w:val="22"/>
              </w:rPr>
              <w:t>low</w:t>
            </w:r>
            <w:proofErr w:type="spellEnd"/>
          </w:p>
        </w:tc>
        <w:tc>
          <w:tcPr>
            <w:tcW w:w="1701"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1</w:t>
            </w:r>
          </w:p>
        </w:tc>
      </w:tr>
      <w:tr w:rsidR="00516DA9" w:rsidRPr="00565123" w:rsidTr="00AC6207">
        <w:trPr>
          <w:jc w:val="center"/>
        </w:trPr>
        <w:tc>
          <w:tcPr>
            <w:tcW w:w="4594" w:type="dxa"/>
            <w:vAlign w:val="center"/>
          </w:tcPr>
          <w:p w:rsidR="00516DA9" w:rsidRPr="00B15400" w:rsidRDefault="00516DA9" w:rsidP="00AC6207">
            <w:pPr>
              <w:pStyle w:val="Normale3"/>
              <w:spacing w:before="60" w:after="60" w:line="276" w:lineRule="auto"/>
              <w:ind w:left="0"/>
              <w:jc w:val="left"/>
              <w:rPr>
                <w:rFonts w:asciiTheme="minorHAnsi" w:hAnsiTheme="minorHAnsi" w:cstheme="minorHAnsi"/>
                <w:sz w:val="22"/>
                <w:szCs w:val="22"/>
                <w:lang w:val="en-GB"/>
              </w:rPr>
            </w:pPr>
            <w:r w:rsidRPr="00B15400">
              <w:rPr>
                <w:rFonts w:asciiTheme="minorHAnsi" w:hAnsiTheme="minorHAnsi" w:cstheme="minorHAnsi"/>
                <w:sz w:val="22"/>
                <w:szCs w:val="22"/>
                <w:lang w:val="en-GB"/>
              </w:rPr>
              <w:t>Private beneficiary, i.e. non-profit or</w:t>
            </w:r>
            <w:r>
              <w:rPr>
                <w:rFonts w:asciiTheme="minorHAnsi" w:hAnsiTheme="minorHAnsi" w:cstheme="minorHAnsi"/>
                <w:sz w:val="22"/>
                <w:szCs w:val="22"/>
                <w:lang w:val="en-GB"/>
              </w:rPr>
              <w:t>ganisation and private body governed by public law.</w:t>
            </w:r>
          </w:p>
        </w:tc>
        <w:tc>
          <w:tcPr>
            <w:tcW w:w="2268"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sz w:val="22"/>
                <w:szCs w:val="22"/>
              </w:rPr>
            </w:pPr>
            <w:r>
              <w:rPr>
                <w:rFonts w:asciiTheme="minorHAnsi" w:hAnsiTheme="minorHAnsi" w:cstheme="minorHAnsi"/>
                <w:sz w:val="22"/>
                <w:szCs w:val="22"/>
              </w:rPr>
              <w:t>high</w:t>
            </w:r>
          </w:p>
        </w:tc>
        <w:tc>
          <w:tcPr>
            <w:tcW w:w="1701" w:type="dxa"/>
            <w:vAlign w:val="center"/>
          </w:tcPr>
          <w:p w:rsidR="00516DA9" w:rsidRPr="00565123" w:rsidRDefault="009F12A1" w:rsidP="00AC6207">
            <w:pPr>
              <w:pStyle w:val="Normale3"/>
              <w:spacing w:before="60" w:after="60" w:line="276" w:lineRule="auto"/>
              <w:ind w:left="0"/>
              <w:jc w:val="center"/>
              <w:rPr>
                <w:rFonts w:asciiTheme="minorHAnsi" w:hAnsiTheme="minorHAnsi" w:cstheme="minorHAnsi"/>
                <w:sz w:val="22"/>
                <w:szCs w:val="22"/>
              </w:rPr>
            </w:pPr>
            <w:r>
              <w:rPr>
                <w:rFonts w:asciiTheme="minorHAnsi" w:hAnsiTheme="minorHAnsi" w:cstheme="minorHAnsi"/>
                <w:sz w:val="22"/>
                <w:szCs w:val="22"/>
              </w:rPr>
              <w:t>2</w:t>
            </w:r>
          </w:p>
        </w:tc>
      </w:tr>
    </w:tbl>
    <w:p w:rsidR="00516DA9" w:rsidRDefault="00516DA9" w:rsidP="00405E97">
      <w:pPr>
        <w:pStyle w:val="Normale3"/>
        <w:spacing w:before="60" w:after="60" w:line="276" w:lineRule="auto"/>
        <w:ind w:left="0"/>
        <w:rPr>
          <w:rFonts w:asciiTheme="minorHAnsi" w:hAnsiTheme="minorHAnsi" w:cstheme="minorHAnsi"/>
          <w:sz w:val="22"/>
          <w:szCs w:val="22"/>
          <w:lang w:val="en-US"/>
        </w:rPr>
      </w:pPr>
    </w:p>
    <w:p w:rsidR="00516DA9" w:rsidRDefault="00516DA9" w:rsidP="00405E97">
      <w:pPr>
        <w:pStyle w:val="Normale3"/>
        <w:spacing w:before="60" w:after="60" w:line="276" w:lineRule="auto"/>
        <w:ind w:left="0"/>
        <w:rPr>
          <w:rFonts w:asciiTheme="minorHAnsi" w:hAnsiTheme="minorHAnsi" w:cstheme="minorHAnsi"/>
          <w:sz w:val="22"/>
          <w:szCs w:val="22"/>
          <w:lang w:val="en-US"/>
        </w:rPr>
      </w:pPr>
      <w:r w:rsidRPr="00516DA9">
        <w:rPr>
          <w:rFonts w:asciiTheme="minorHAnsi" w:hAnsiTheme="minorHAnsi" w:cstheme="minorHAnsi"/>
          <w:sz w:val="22"/>
          <w:szCs w:val="22"/>
          <w:u w:val="single"/>
          <w:lang w:val="en-US"/>
        </w:rPr>
        <w:t>2. number of co-funded operations held by an individual Beneficiary:</w:t>
      </w:r>
      <w:r w:rsidRPr="00516DA9">
        <w:rPr>
          <w:rFonts w:asciiTheme="minorHAnsi" w:hAnsiTheme="minorHAnsi" w:cstheme="minorHAnsi"/>
          <w:sz w:val="22"/>
          <w:szCs w:val="22"/>
          <w:lang w:val="en-US"/>
        </w:rPr>
        <w:t xml:space="preserve"> the level of risk of a Beneficiary is also related to the number of operations held within the </w:t>
      </w:r>
      <w:proofErr w:type="spellStart"/>
      <w:r w:rsidRPr="00516DA9">
        <w:rPr>
          <w:rFonts w:asciiTheme="minorHAnsi" w:hAnsiTheme="minorHAnsi" w:cstheme="minorHAnsi"/>
          <w:sz w:val="22"/>
          <w:szCs w:val="22"/>
          <w:lang w:val="en-US"/>
        </w:rPr>
        <w:t>Programme</w:t>
      </w:r>
      <w:proofErr w:type="spellEnd"/>
      <w:r w:rsidRPr="00516DA9">
        <w:rPr>
          <w:rFonts w:asciiTheme="minorHAnsi" w:hAnsiTheme="minorHAnsi" w:cstheme="minorHAnsi"/>
          <w:sz w:val="22"/>
          <w:szCs w:val="22"/>
          <w:lang w:val="en-US"/>
        </w:rPr>
        <w:t>. Therefore, the risk values connected to the number of operations owned by an individual Beneficiary can be as follows:</w:t>
      </w:r>
    </w:p>
    <w:p w:rsidR="00516DA9" w:rsidRDefault="00516DA9" w:rsidP="00405E97">
      <w:pPr>
        <w:pStyle w:val="Normale3"/>
        <w:spacing w:before="60" w:after="60" w:line="276" w:lineRule="auto"/>
        <w:ind w:left="0"/>
        <w:rPr>
          <w:rFonts w:asciiTheme="minorHAnsi" w:hAnsiTheme="minorHAnsi" w:cstheme="minorHAnsi"/>
          <w:sz w:val="22"/>
          <w:szCs w:val="22"/>
          <w:lang w:val="en-US"/>
        </w:rPr>
      </w:pPr>
    </w:p>
    <w:tbl>
      <w:tblPr>
        <w:tblStyle w:val="Grigliatabella"/>
        <w:tblW w:w="0" w:type="auto"/>
        <w:jc w:val="center"/>
        <w:tblLook w:val="04A0" w:firstRow="1" w:lastRow="0" w:firstColumn="1" w:lastColumn="0" w:noHBand="0" w:noVBand="1"/>
      </w:tblPr>
      <w:tblGrid>
        <w:gridCol w:w="4594"/>
        <w:gridCol w:w="2268"/>
        <w:gridCol w:w="1701"/>
      </w:tblGrid>
      <w:tr w:rsidR="00516DA9" w:rsidRPr="002E6FD3" w:rsidTr="00AC6207">
        <w:trPr>
          <w:jc w:val="center"/>
        </w:trPr>
        <w:tc>
          <w:tcPr>
            <w:tcW w:w="4594" w:type="dxa"/>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sidRPr="002E6FD3">
              <w:rPr>
                <w:rFonts w:asciiTheme="minorHAnsi" w:hAnsiTheme="minorHAnsi" w:cstheme="minorHAnsi"/>
                <w:b/>
                <w:sz w:val="22"/>
                <w:szCs w:val="22"/>
              </w:rPr>
              <w:t>Number</w:t>
            </w:r>
            <w:proofErr w:type="spellEnd"/>
            <w:r w:rsidRPr="002E6FD3">
              <w:rPr>
                <w:rFonts w:asciiTheme="minorHAnsi" w:hAnsiTheme="minorHAnsi" w:cstheme="minorHAnsi"/>
                <w:b/>
                <w:sz w:val="22"/>
                <w:szCs w:val="22"/>
              </w:rPr>
              <w:t xml:space="preserve"> of </w:t>
            </w:r>
            <w:proofErr w:type="spellStart"/>
            <w:r w:rsidRPr="002E6FD3">
              <w:rPr>
                <w:rFonts w:asciiTheme="minorHAnsi" w:hAnsiTheme="minorHAnsi" w:cstheme="minorHAnsi"/>
                <w:b/>
                <w:sz w:val="22"/>
                <w:szCs w:val="22"/>
              </w:rPr>
              <w:t>operations</w:t>
            </w:r>
            <w:proofErr w:type="spellEnd"/>
          </w:p>
        </w:tc>
        <w:tc>
          <w:tcPr>
            <w:tcW w:w="2268" w:type="dxa"/>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sidRPr="002E6FD3">
              <w:rPr>
                <w:rFonts w:asciiTheme="minorHAnsi" w:hAnsiTheme="minorHAnsi" w:cstheme="minorHAnsi"/>
                <w:b/>
                <w:sz w:val="22"/>
                <w:szCs w:val="22"/>
              </w:rPr>
              <w:t>Risk</w:t>
            </w:r>
            <w:proofErr w:type="spellEnd"/>
            <w:r w:rsidRPr="002E6FD3">
              <w:rPr>
                <w:rFonts w:asciiTheme="minorHAnsi" w:hAnsiTheme="minorHAnsi" w:cstheme="minorHAnsi"/>
                <w:b/>
                <w:sz w:val="22"/>
                <w:szCs w:val="22"/>
              </w:rPr>
              <w:t xml:space="preserve"> </w:t>
            </w:r>
            <w:proofErr w:type="spellStart"/>
            <w:r w:rsidRPr="002E6FD3">
              <w:rPr>
                <w:rFonts w:asciiTheme="minorHAnsi" w:hAnsiTheme="minorHAnsi" w:cstheme="minorHAnsi"/>
                <w:b/>
                <w:sz w:val="22"/>
                <w:szCs w:val="22"/>
              </w:rPr>
              <w:t>level</w:t>
            </w:r>
            <w:proofErr w:type="spellEnd"/>
          </w:p>
        </w:tc>
        <w:tc>
          <w:tcPr>
            <w:tcW w:w="1701" w:type="dxa"/>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sidRPr="002E6FD3">
              <w:rPr>
                <w:rFonts w:asciiTheme="minorHAnsi" w:hAnsiTheme="minorHAnsi" w:cstheme="minorHAnsi"/>
                <w:b/>
                <w:sz w:val="22"/>
                <w:szCs w:val="22"/>
              </w:rPr>
              <w:t>Points</w:t>
            </w:r>
            <w:proofErr w:type="spellEnd"/>
          </w:p>
        </w:tc>
      </w:tr>
      <w:tr w:rsidR="00516DA9" w:rsidRPr="009F12A1"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rPr>
            </w:pPr>
            <w:r w:rsidRPr="009F12A1">
              <w:rPr>
                <w:rFonts w:asciiTheme="minorHAnsi" w:hAnsiTheme="minorHAnsi" w:cstheme="minorHAnsi"/>
                <w:sz w:val="22"/>
                <w:szCs w:val="22"/>
              </w:rPr>
              <w:t xml:space="preserve">1 or 2 </w:t>
            </w:r>
            <w:proofErr w:type="spellStart"/>
            <w:r w:rsidRPr="009F12A1">
              <w:rPr>
                <w:rFonts w:asciiTheme="minorHAnsi" w:hAnsiTheme="minorHAnsi" w:cstheme="minorHAnsi"/>
                <w:sz w:val="22"/>
                <w:szCs w:val="22"/>
              </w:rPr>
              <w:t>operations</w:t>
            </w:r>
            <w:proofErr w:type="spellEnd"/>
            <w:r w:rsidRPr="009F12A1">
              <w:rPr>
                <w:rFonts w:asciiTheme="minorHAnsi" w:hAnsiTheme="minorHAnsi" w:cstheme="minorHAnsi"/>
                <w:sz w:val="22"/>
                <w:szCs w:val="22"/>
              </w:rPr>
              <w:t xml:space="preserve"> per </w:t>
            </w:r>
            <w:proofErr w:type="spellStart"/>
            <w:r w:rsidRPr="009F12A1">
              <w:rPr>
                <w:rFonts w:asciiTheme="minorHAnsi" w:hAnsiTheme="minorHAnsi" w:cstheme="minorHAnsi"/>
                <w:sz w:val="22"/>
                <w:szCs w:val="22"/>
              </w:rPr>
              <w:t>beneficiary</w:t>
            </w:r>
            <w:proofErr w:type="spellEnd"/>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proofErr w:type="spellStart"/>
            <w:r w:rsidRPr="009F12A1">
              <w:rPr>
                <w:rFonts w:asciiTheme="minorHAnsi" w:hAnsiTheme="minorHAnsi"/>
                <w:sz w:val="22"/>
                <w:szCs w:val="22"/>
              </w:rPr>
              <w:t>low</w:t>
            </w:r>
            <w:proofErr w:type="spellEnd"/>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1</w:t>
            </w:r>
          </w:p>
        </w:tc>
      </w:tr>
      <w:tr w:rsidR="00516DA9" w:rsidRPr="009F12A1"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rPr>
            </w:pPr>
            <w:r w:rsidRPr="009F12A1">
              <w:rPr>
                <w:rFonts w:asciiTheme="minorHAnsi" w:hAnsiTheme="minorHAnsi" w:cstheme="minorHAnsi"/>
                <w:sz w:val="22"/>
                <w:szCs w:val="22"/>
              </w:rPr>
              <w:t xml:space="preserve">3 or 4 </w:t>
            </w:r>
            <w:proofErr w:type="spellStart"/>
            <w:r w:rsidRPr="009F12A1">
              <w:rPr>
                <w:rFonts w:asciiTheme="minorHAnsi" w:hAnsiTheme="minorHAnsi" w:cstheme="minorHAnsi"/>
                <w:sz w:val="22"/>
                <w:szCs w:val="22"/>
              </w:rPr>
              <w:t>operations</w:t>
            </w:r>
            <w:proofErr w:type="spellEnd"/>
            <w:r w:rsidRPr="009F12A1">
              <w:rPr>
                <w:rFonts w:asciiTheme="minorHAnsi" w:hAnsiTheme="minorHAnsi" w:cstheme="minorHAnsi"/>
                <w:sz w:val="22"/>
                <w:szCs w:val="22"/>
              </w:rPr>
              <w:t xml:space="preserve"> per </w:t>
            </w:r>
            <w:proofErr w:type="spellStart"/>
            <w:r w:rsidRPr="009F12A1">
              <w:rPr>
                <w:rFonts w:asciiTheme="minorHAnsi" w:hAnsiTheme="minorHAnsi" w:cstheme="minorHAnsi"/>
                <w:sz w:val="22"/>
                <w:szCs w:val="22"/>
              </w:rPr>
              <w:t>beneficiary</w:t>
            </w:r>
            <w:proofErr w:type="spellEnd"/>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sz w:val="22"/>
                <w:szCs w:val="22"/>
              </w:rPr>
              <w:t>medium</w:t>
            </w:r>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2</w:t>
            </w:r>
          </w:p>
        </w:tc>
      </w:tr>
      <w:tr w:rsidR="00516DA9" w:rsidRPr="009F12A1"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lang w:val="en-GB"/>
              </w:rPr>
            </w:pPr>
            <w:r w:rsidRPr="009F12A1">
              <w:rPr>
                <w:rFonts w:asciiTheme="minorHAnsi" w:hAnsiTheme="minorHAnsi" w:cstheme="minorHAnsi"/>
                <w:sz w:val="22"/>
                <w:szCs w:val="22"/>
                <w:lang w:val="en-GB"/>
              </w:rPr>
              <w:t>More than 4 operations per beneficiary</w:t>
            </w:r>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sz w:val="22"/>
                <w:szCs w:val="22"/>
              </w:rPr>
              <w:t>high</w:t>
            </w:r>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3</w:t>
            </w:r>
          </w:p>
        </w:tc>
      </w:tr>
    </w:tbl>
    <w:p w:rsidR="00516DA9" w:rsidRDefault="00516DA9" w:rsidP="00405E97">
      <w:pPr>
        <w:pStyle w:val="Normale3"/>
        <w:spacing w:before="60" w:after="60" w:line="276" w:lineRule="auto"/>
        <w:ind w:left="0"/>
        <w:rPr>
          <w:rFonts w:asciiTheme="minorHAnsi" w:hAnsiTheme="minorHAnsi" w:cstheme="minorHAnsi"/>
          <w:sz w:val="22"/>
          <w:szCs w:val="22"/>
          <w:lang w:val="en-US"/>
        </w:rPr>
      </w:pPr>
    </w:p>
    <w:p w:rsidR="00516DA9" w:rsidRDefault="00516DA9" w:rsidP="00405E97">
      <w:pPr>
        <w:pStyle w:val="Normale3"/>
        <w:spacing w:before="60" w:after="60" w:line="276" w:lineRule="auto"/>
        <w:ind w:left="0"/>
        <w:rPr>
          <w:rFonts w:asciiTheme="minorHAnsi" w:hAnsiTheme="minorHAnsi" w:cstheme="minorHAnsi"/>
          <w:sz w:val="22"/>
          <w:szCs w:val="22"/>
          <w:lang w:val="en-US"/>
        </w:rPr>
      </w:pPr>
      <w:r w:rsidRPr="00516DA9">
        <w:rPr>
          <w:rFonts w:asciiTheme="minorHAnsi" w:hAnsiTheme="minorHAnsi" w:cstheme="minorHAnsi"/>
          <w:sz w:val="22"/>
          <w:szCs w:val="22"/>
          <w:u w:val="single"/>
          <w:lang w:val="en-US"/>
        </w:rPr>
        <w:t>3. budget of the operation with reference to the individual beneficiary</w:t>
      </w:r>
      <w:r w:rsidRPr="00516DA9">
        <w:rPr>
          <w:rFonts w:asciiTheme="minorHAnsi" w:hAnsiTheme="minorHAnsi" w:cstheme="minorHAnsi"/>
          <w:sz w:val="22"/>
          <w:szCs w:val="22"/>
          <w:lang w:val="en-US"/>
        </w:rPr>
        <w:t>: an expense related to a high amount operation corresponds to a higher risk factor than a lower amount:</w:t>
      </w:r>
    </w:p>
    <w:p w:rsidR="00414466" w:rsidRDefault="00414466" w:rsidP="00405E97">
      <w:pPr>
        <w:pStyle w:val="Normale3"/>
        <w:spacing w:before="60" w:after="60" w:line="276" w:lineRule="auto"/>
        <w:ind w:left="0"/>
        <w:rPr>
          <w:rFonts w:asciiTheme="minorHAnsi" w:hAnsiTheme="minorHAnsi" w:cstheme="minorHAnsi"/>
          <w:sz w:val="22"/>
          <w:szCs w:val="22"/>
          <w:lang w:val="en-US"/>
        </w:rPr>
      </w:pPr>
    </w:p>
    <w:tbl>
      <w:tblPr>
        <w:tblStyle w:val="Grigliatabella"/>
        <w:tblW w:w="0" w:type="auto"/>
        <w:jc w:val="center"/>
        <w:tblLook w:val="04A0" w:firstRow="1" w:lastRow="0" w:firstColumn="1" w:lastColumn="0" w:noHBand="0" w:noVBand="1"/>
      </w:tblPr>
      <w:tblGrid>
        <w:gridCol w:w="4594"/>
        <w:gridCol w:w="2268"/>
        <w:gridCol w:w="1701"/>
      </w:tblGrid>
      <w:tr w:rsidR="00516DA9" w:rsidRPr="00565123" w:rsidTr="00AC6207">
        <w:trPr>
          <w:jc w:val="center"/>
        </w:trPr>
        <w:tc>
          <w:tcPr>
            <w:tcW w:w="4594" w:type="dxa"/>
            <w:vAlign w:val="center"/>
          </w:tcPr>
          <w:p w:rsidR="00516DA9" w:rsidRPr="00787AA9" w:rsidRDefault="00516DA9" w:rsidP="00AC6207">
            <w:pPr>
              <w:pStyle w:val="Normale3"/>
              <w:spacing w:before="60" w:after="60" w:line="276" w:lineRule="auto"/>
              <w:ind w:left="0"/>
              <w:jc w:val="center"/>
              <w:rPr>
                <w:rFonts w:asciiTheme="minorHAnsi" w:hAnsiTheme="minorHAnsi" w:cstheme="minorHAnsi"/>
                <w:b/>
                <w:sz w:val="22"/>
                <w:szCs w:val="22"/>
                <w:lang w:val="en-GB"/>
              </w:rPr>
            </w:pPr>
            <w:r w:rsidRPr="00787AA9">
              <w:rPr>
                <w:rFonts w:asciiTheme="minorHAnsi" w:hAnsiTheme="minorHAnsi" w:cstheme="minorHAnsi"/>
                <w:b/>
                <w:sz w:val="22"/>
                <w:szCs w:val="22"/>
                <w:lang w:val="en-GB"/>
              </w:rPr>
              <w:lastRenderedPageBreak/>
              <w:t>Operation Budget related to one beneficiary</w:t>
            </w:r>
          </w:p>
        </w:tc>
        <w:tc>
          <w:tcPr>
            <w:tcW w:w="2268"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Risk</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level</w:t>
            </w:r>
            <w:proofErr w:type="spellEnd"/>
          </w:p>
        </w:tc>
        <w:tc>
          <w:tcPr>
            <w:tcW w:w="1701" w:type="dxa"/>
            <w:vAlign w:val="center"/>
          </w:tcPr>
          <w:p w:rsidR="00516DA9" w:rsidRPr="00565123" w:rsidRDefault="00516DA9"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Points</w:t>
            </w:r>
            <w:proofErr w:type="spellEnd"/>
          </w:p>
        </w:tc>
      </w:tr>
      <w:tr w:rsidR="00516DA9" w:rsidRPr="00565123"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rPr>
            </w:pPr>
            <w:r w:rsidRPr="009F12A1">
              <w:rPr>
                <w:rFonts w:asciiTheme="minorHAnsi" w:hAnsiTheme="minorHAnsi" w:cstheme="minorHAnsi"/>
                <w:sz w:val="22"/>
                <w:szCs w:val="22"/>
              </w:rPr>
              <w:t>Up to € 100.000</w:t>
            </w:r>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proofErr w:type="spellStart"/>
            <w:r w:rsidRPr="009F12A1">
              <w:rPr>
                <w:rFonts w:asciiTheme="minorHAnsi" w:hAnsiTheme="minorHAnsi"/>
                <w:sz w:val="22"/>
                <w:szCs w:val="22"/>
              </w:rPr>
              <w:t>low</w:t>
            </w:r>
            <w:proofErr w:type="spellEnd"/>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1</w:t>
            </w:r>
          </w:p>
        </w:tc>
      </w:tr>
      <w:tr w:rsidR="00516DA9" w:rsidRPr="00565123"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rPr>
            </w:pPr>
            <w:r w:rsidRPr="009F12A1">
              <w:rPr>
                <w:rFonts w:asciiTheme="minorHAnsi" w:hAnsiTheme="minorHAnsi" w:cstheme="minorHAnsi"/>
                <w:sz w:val="22"/>
                <w:szCs w:val="22"/>
              </w:rPr>
              <w:t>From € 100.000 to € 199.999</w:t>
            </w:r>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sz w:val="22"/>
                <w:szCs w:val="22"/>
              </w:rPr>
              <w:t>medium</w:t>
            </w:r>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2</w:t>
            </w:r>
          </w:p>
        </w:tc>
      </w:tr>
      <w:tr w:rsidR="00516DA9" w:rsidRPr="00565123" w:rsidTr="00AC6207">
        <w:trPr>
          <w:jc w:val="center"/>
        </w:trPr>
        <w:tc>
          <w:tcPr>
            <w:tcW w:w="4594" w:type="dxa"/>
            <w:vAlign w:val="center"/>
          </w:tcPr>
          <w:p w:rsidR="00516DA9" w:rsidRPr="009F12A1" w:rsidRDefault="00516DA9" w:rsidP="00AC6207">
            <w:pPr>
              <w:pStyle w:val="Normale3"/>
              <w:spacing w:before="60" w:after="60" w:line="276" w:lineRule="auto"/>
              <w:ind w:left="0"/>
              <w:jc w:val="left"/>
              <w:rPr>
                <w:rFonts w:asciiTheme="minorHAnsi" w:hAnsiTheme="minorHAnsi" w:cstheme="minorHAnsi"/>
                <w:sz w:val="22"/>
                <w:szCs w:val="22"/>
              </w:rPr>
            </w:pPr>
            <w:proofErr w:type="spellStart"/>
            <w:r w:rsidRPr="009F12A1">
              <w:rPr>
                <w:rFonts w:asciiTheme="minorHAnsi" w:hAnsiTheme="minorHAnsi" w:cstheme="minorHAnsi"/>
                <w:sz w:val="22"/>
                <w:szCs w:val="22"/>
              </w:rPr>
              <w:t>Above</w:t>
            </w:r>
            <w:proofErr w:type="spellEnd"/>
            <w:r w:rsidRPr="009F12A1">
              <w:rPr>
                <w:rFonts w:asciiTheme="minorHAnsi" w:hAnsiTheme="minorHAnsi" w:cstheme="minorHAnsi"/>
                <w:sz w:val="22"/>
                <w:szCs w:val="22"/>
              </w:rPr>
              <w:t xml:space="preserve"> € 200.000</w:t>
            </w:r>
          </w:p>
        </w:tc>
        <w:tc>
          <w:tcPr>
            <w:tcW w:w="2268" w:type="dxa"/>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sz w:val="22"/>
                <w:szCs w:val="22"/>
              </w:rPr>
              <w:t>high</w:t>
            </w:r>
          </w:p>
        </w:tc>
        <w:tc>
          <w:tcPr>
            <w:tcW w:w="1701" w:type="dxa"/>
            <w:vAlign w:val="center"/>
          </w:tcPr>
          <w:p w:rsidR="00516DA9" w:rsidRPr="009F12A1" w:rsidRDefault="00516DA9" w:rsidP="00AC6207">
            <w:pPr>
              <w:pStyle w:val="Normale3"/>
              <w:spacing w:before="60" w:after="60" w:line="276" w:lineRule="auto"/>
              <w:ind w:left="0"/>
              <w:jc w:val="center"/>
              <w:rPr>
                <w:rFonts w:asciiTheme="minorHAnsi" w:hAnsiTheme="minorHAnsi" w:cstheme="minorHAnsi"/>
                <w:sz w:val="22"/>
                <w:szCs w:val="22"/>
              </w:rPr>
            </w:pPr>
            <w:r w:rsidRPr="009F12A1">
              <w:rPr>
                <w:rFonts w:asciiTheme="minorHAnsi" w:hAnsiTheme="minorHAnsi" w:cstheme="minorHAnsi"/>
                <w:sz w:val="22"/>
                <w:szCs w:val="22"/>
              </w:rPr>
              <w:t>3</w:t>
            </w:r>
          </w:p>
        </w:tc>
      </w:tr>
    </w:tbl>
    <w:p w:rsidR="00516DA9" w:rsidRDefault="00516DA9" w:rsidP="00405E97">
      <w:pPr>
        <w:pStyle w:val="Normale3"/>
        <w:spacing w:before="60" w:after="60" w:line="276" w:lineRule="auto"/>
        <w:ind w:left="0"/>
        <w:rPr>
          <w:rFonts w:asciiTheme="minorHAnsi" w:hAnsiTheme="minorHAnsi" w:cstheme="minorHAnsi"/>
          <w:sz w:val="22"/>
          <w:szCs w:val="22"/>
          <w:lang w:val="en-US"/>
        </w:rPr>
      </w:pPr>
    </w:p>
    <w:p w:rsidR="00516DA9" w:rsidRDefault="002230B5" w:rsidP="00405E97">
      <w:pPr>
        <w:pStyle w:val="Normale3"/>
        <w:spacing w:before="60" w:after="60" w:line="276" w:lineRule="auto"/>
        <w:ind w:left="0"/>
        <w:rPr>
          <w:rFonts w:asciiTheme="minorHAnsi" w:hAnsiTheme="minorHAnsi" w:cstheme="minorHAnsi"/>
          <w:sz w:val="22"/>
          <w:szCs w:val="22"/>
          <w:lang w:val="en-US"/>
        </w:rPr>
      </w:pPr>
      <w:r>
        <w:rPr>
          <w:rFonts w:asciiTheme="minorHAnsi" w:hAnsiTheme="minorHAnsi" w:cstheme="minorHAnsi"/>
          <w:sz w:val="22"/>
          <w:szCs w:val="22"/>
          <w:u w:val="single"/>
          <w:lang w:val="en-US"/>
        </w:rPr>
        <w:t xml:space="preserve">4.  </w:t>
      </w:r>
      <w:r w:rsidRPr="002230B5">
        <w:rPr>
          <w:rFonts w:asciiTheme="minorHAnsi" w:hAnsiTheme="minorHAnsi" w:cstheme="minorHAnsi"/>
          <w:sz w:val="22"/>
          <w:szCs w:val="22"/>
          <w:u w:val="single"/>
          <w:lang w:val="en-US"/>
        </w:rPr>
        <w:t>implementation typology</w:t>
      </w:r>
      <w:r w:rsidRPr="002230B5">
        <w:rPr>
          <w:rFonts w:asciiTheme="minorHAnsi" w:hAnsiTheme="minorHAnsi" w:cstheme="minorHAnsi"/>
          <w:sz w:val="22"/>
          <w:szCs w:val="22"/>
          <w:lang w:val="en-US"/>
        </w:rPr>
        <w:t>: the level of risk is assessed on the basis of the nature of the expenses repor</w:t>
      </w:r>
      <w:r w:rsidRPr="002230B5">
        <w:rPr>
          <w:rFonts w:asciiTheme="minorHAnsi" w:hAnsiTheme="minorHAnsi" w:cstheme="minorHAnsi"/>
          <w:sz w:val="22"/>
          <w:szCs w:val="22"/>
          <w:lang w:val="en-US"/>
        </w:rPr>
        <w:t>t</w:t>
      </w:r>
      <w:r w:rsidRPr="002230B5">
        <w:rPr>
          <w:rFonts w:asciiTheme="minorHAnsi" w:hAnsiTheme="minorHAnsi" w:cstheme="minorHAnsi"/>
          <w:sz w:val="22"/>
          <w:szCs w:val="22"/>
          <w:lang w:val="en-US"/>
        </w:rPr>
        <w:t>ed and the methods of awards, i.e. compliance with the public procurement rules. On the basis of an anal</w:t>
      </w:r>
      <w:r w:rsidRPr="002230B5">
        <w:rPr>
          <w:rFonts w:asciiTheme="minorHAnsi" w:hAnsiTheme="minorHAnsi" w:cstheme="minorHAnsi"/>
          <w:sz w:val="22"/>
          <w:szCs w:val="22"/>
          <w:lang w:val="en-US"/>
        </w:rPr>
        <w:t>y</w:t>
      </w:r>
      <w:r w:rsidRPr="002230B5">
        <w:rPr>
          <w:rFonts w:asciiTheme="minorHAnsi" w:hAnsiTheme="minorHAnsi" w:cstheme="minorHAnsi"/>
          <w:sz w:val="22"/>
          <w:szCs w:val="22"/>
          <w:lang w:val="en-US"/>
        </w:rPr>
        <w:t>sis of the average amounts of the projects financed within the first call, which indicate the probability of i</w:t>
      </w:r>
      <w:r w:rsidRPr="002230B5">
        <w:rPr>
          <w:rFonts w:asciiTheme="minorHAnsi" w:hAnsiTheme="minorHAnsi" w:cstheme="minorHAnsi"/>
          <w:sz w:val="22"/>
          <w:szCs w:val="22"/>
          <w:lang w:val="en-US"/>
        </w:rPr>
        <w:t>n</w:t>
      </w:r>
      <w:r w:rsidRPr="002230B5">
        <w:rPr>
          <w:rFonts w:asciiTheme="minorHAnsi" w:hAnsiTheme="minorHAnsi" w:cstheme="minorHAnsi"/>
          <w:sz w:val="22"/>
          <w:szCs w:val="22"/>
          <w:lang w:val="en-US"/>
        </w:rPr>
        <w:t>cluding public procurement procedures above the public procurement thresholds, the risk is calculated a</w:t>
      </w:r>
      <w:r w:rsidRPr="002230B5">
        <w:rPr>
          <w:rFonts w:asciiTheme="minorHAnsi" w:hAnsiTheme="minorHAnsi" w:cstheme="minorHAnsi"/>
          <w:sz w:val="22"/>
          <w:szCs w:val="22"/>
          <w:lang w:val="en-US"/>
        </w:rPr>
        <w:t>c</w:t>
      </w:r>
      <w:r w:rsidRPr="002230B5">
        <w:rPr>
          <w:rFonts w:asciiTheme="minorHAnsi" w:hAnsiTheme="minorHAnsi" w:cstheme="minorHAnsi"/>
          <w:sz w:val="22"/>
          <w:szCs w:val="22"/>
          <w:lang w:val="en-US"/>
        </w:rPr>
        <w:t xml:space="preserve">cording to the probability that public procurement errors occur, especially in case of higher amounts, for which more complex procurement procedures are necessary, and the impact on the </w:t>
      </w:r>
      <w:proofErr w:type="spellStart"/>
      <w:r w:rsidRPr="002230B5">
        <w:rPr>
          <w:rFonts w:asciiTheme="minorHAnsi" w:hAnsiTheme="minorHAnsi" w:cstheme="minorHAnsi"/>
          <w:sz w:val="22"/>
          <w:szCs w:val="22"/>
          <w:lang w:val="en-US"/>
        </w:rPr>
        <w:t>Programme</w:t>
      </w:r>
      <w:proofErr w:type="spellEnd"/>
      <w:r w:rsidRPr="002230B5">
        <w:rPr>
          <w:rFonts w:asciiTheme="minorHAnsi" w:hAnsiTheme="minorHAnsi" w:cstheme="minorHAnsi"/>
          <w:sz w:val="22"/>
          <w:szCs w:val="22"/>
          <w:lang w:val="en-US"/>
        </w:rPr>
        <w:t xml:space="preserve"> budget that these procurem</w:t>
      </w:r>
      <w:r w:rsidR="00C466F9">
        <w:rPr>
          <w:rFonts w:asciiTheme="minorHAnsi" w:hAnsiTheme="minorHAnsi" w:cstheme="minorHAnsi"/>
          <w:sz w:val="22"/>
          <w:szCs w:val="22"/>
          <w:lang w:val="en-US"/>
        </w:rPr>
        <w:t xml:space="preserve">ent </w:t>
      </w:r>
      <w:r w:rsidRPr="002230B5">
        <w:rPr>
          <w:rFonts w:asciiTheme="minorHAnsi" w:hAnsiTheme="minorHAnsi" w:cstheme="minorHAnsi"/>
          <w:sz w:val="22"/>
          <w:szCs w:val="22"/>
          <w:lang w:val="en-US"/>
        </w:rPr>
        <w:t>errors may have as follows:</w:t>
      </w:r>
    </w:p>
    <w:p w:rsidR="00516DA9" w:rsidRDefault="00C466F9" w:rsidP="00405E97">
      <w:pPr>
        <w:pStyle w:val="Normale3"/>
        <w:spacing w:before="60" w:after="60" w:line="276" w:lineRule="auto"/>
        <w:ind w:left="0"/>
        <w:rPr>
          <w:rFonts w:asciiTheme="minorHAnsi" w:hAnsiTheme="minorHAnsi" w:cstheme="minorHAnsi"/>
          <w:sz w:val="22"/>
          <w:szCs w:val="22"/>
          <w:lang w:val="en-US"/>
        </w:rPr>
      </w:pPr>
      <w:r>
        <w:rPr>
          <w:rFonts w:asciiTheme="minorHAnsi" w:hAnsiTheme="minorHAnsi" w:cstheme="minorHAnsi"/>
          <w:sz w:val="22"/>
          <w:szCs w:val="22"/>
          <w:lang w:val="en-US"/>
        </w:rPr>
        <w:t xml:space="preserve"> </w:t>
      </w:r>
    </w:p>
    <w:tbl>
      <w:tblPr>
        <w:tblStyle w:val="Grigliatabella"/>
        <w:tblW w:w="0" w:type="auto"/>
        <w:jc w:val="center"/>
        <w:tblLook w:val="04A0" w:firstRow="1" w:lastRow="0" w:firstColumn="1" w:lastColumn="0" w:noHBand="0" w:noVBand="1"/>
      </w:tblPr>
      <w:tblGrid>
        <w:gridCol w:w="4586"/>
        <w:gridCol w:w="1954"/>
        <w:gridCol w:w="1563"/>
      </w:tblGrid>
      <w:tr w:rsidR="00C466F9" w:rsidRPr="002E6FD3" w:rsidTr="00AC6207">
        <w:trPr>
          <w:jc w:val="center"/>
        </w:trPr>
        <w:tc>
          <w:tcPr>
            <w:tcW w:w="4586" w:type="dxa"/>
          </w:tcPr>
          <w:p w:rsidR="00C466F9" w:rsidRPr="00565123" w:rsidRDefault="00C466F9" w:rsidP="00AC6207">
            <w:pPr>
              <w:pStyle w:val="Normale3"/>
              <w:spacing w:before="60" w:after="60" w:line="276" w:lineRule="auto"/>
              <w:ind w:left="0"/>
              <w:jc w:val="center"/>
              <w:rPr>
                <w:rFonts w:asciiTheme="minorHAnsi" w:hAnsiTheme="minorHAnsi" w:cstheme="minorHAnsi"/>
                <w:b/>
                <w:sz w:val="22"/>
                <w:szCs w:val="22"/>
              </w:rPr>
            </w:pPr>
            <w:r w:rsidRPr="002E6FD3">
              <w:rPr>
                <w:rFonts w:asciiTheme="minorHAnsi" w:hAnsiTheme="minorHAnsi" w:cstheme="minorHAnsi"/>
                <w:b/>
                <w:sz w:val="22"/>
                <w:szCs w:val="22"/>
              </w:rPr>
              <w:t xml:space="preserve">Nature of the </w:t>
            </w:r>
            <w:proofErr w:type="spellStart"/>
            <w:r w:rsidRPr="002E6FD3">
              <w:rPr>
                <w:rFonts w:asciiTheme="minorHAnsi" w:hAnsiTheme="minorHAnsi" w:cstheme="minorHAnsi"/>
                <w:b/>
                <w:sz w:val="22"/>
                <w:szCs w:val="22"/>
              </w:rPr>
              <w:t>expenses</w:t>
            </w:r>
            <w:proofErr w:type="spellEnd"/>
          </w:p>
        </w:tc>
        <w:tc>
          <w:tcPr>
            <w:tcW w:w="1954" w:type="dxa"/>
          </w:tcPr>
          <w:p w:rsidR="00C466F9" w:rsidRPr="00565123" w:rsidRDefault="00C466F9" w:rsidP="00AC6207">
            <w:pPr>
              <w:pStyle w:val="Normale3"/>
              <w:spacing w:before="60" w:after="60" w:line="276" w:lineRule="auto"/>
              <w:ind w:left="0"/>
              <w:jc w:val="center"/>
              <w:rPr>
                <w:rFonts w:asciiTheme="minorHAnsi" w:hAnsiTheme="minorHAnsi" w:cstheme="minorHAnsi"/>
                <w:b/>
                <w:sz w:val="22"/>
                <w:szCs w:val="22"/>
              </w:rPr>
            </w:pPr>
            <w:proofErr w:type="spellStart"/>
            <w:r w:rsidRPr="002E6FD3">
              <w:rPr>
                <w:rFonts w:asciiTheme="minorHAnsi" w:hAnsiTheme="minorHAnsi" w:cstheme="minorHAnsi"/>
                <w:b/>
                <w:sz w:val="22"/>
                <w:szCs w:val="22"/>
              </w:rPr>
              <w:t>Risk</w:t>
            </w:r>
            <w:proofErr w:type="spellEnd"/>
            <w:r w:rsidRPr="002E6FD3">
              <w:rPr>
                <w:rFonts w:asciiTheme="minorHAnsi" w:hAnsiTheme="minorHAnsi" w:cstheme="minorHAnsi"/>
                <w:b/>
                <w:sz w:val="22"/>
                <w:szCs w:val="22"/>
              </w:rPr>
              <w:t xml:space="preserve"> </w:t>
            </w:r>
            <w:proofErr w:type="spellStart"/>
            <w:r w:rsidRPr="002E6FD3">
              <w:rPr>
                <w:rFonts w:asciiTheme="minorHAnsi" w:hAnsiTheme="minorHAnsi" w:cstheme="minorHAnsi"/>
                <w:b/>
                <w:sz w:val="22"/>
                <w:szCs w:val="22"/>
              </w:rPr>
              <w:t>level</w:t>
            </w:r>
            <w:proofErr w:type="spellEnd"/>
          </w:p>
        </w:tc>
        <w:tc>
          <w:tcPr>
            <w:tcW w:w="1563" w:type="dxa"/>
          </w:tcPr>
          <w:p w:rsidR="00C466F9" w:rsidRPr="00565123" w:rsidRDefault="00C466F9" w:rsidP="00AC6207">
            <w:pPr>
              <w:pStyle w:val="Normale3"/>
              <w:spacing w:before="60" w:after="60" w:line="276" w:lineRule="auto"/>
              <w:ind w:left="0"/>
              <w:jc w:val="center"/>
              <w:rPr>
                <w:rFonts w:asciiTheme="minorHAnsi" w:hAnsiTheme="minorHAnsi" w:cstheme="minorHAnsi"/>
                <w:b/>
                <w:sz w:val="22"/>
                <w:szCs w:val="22"/>
              </w:rPr>
            </w:pPr>
            <w:proofErr w:type="spellStart"/>
            <w:r w:rsidRPr="002E6FD3">
              <w:rPr>
                <w:rFonts w:asciiTheme="minorHAnsi" w:hAnsiTheme="minorHAnsi" w:cstheme="minorHAnsi"/>
                <w:b/>
                <w:sz w:val="22"/>
                <w:szCs w:val="22"/>
              </w:rPr>
              <w:t>Points</w:t>
            </w:r>
            <w:proofErr w:type="spellEnd"/>
          </w:p>
        </w:tc>
      </w:tr>
      <w:tr w:rsidR="00C466F9" w:rsidRPr="00565123" w:rsidTr="00AC6207">
        <w:trPr>
          <w:jc w:val="center"/>
        </w:trPr>
        <w:tc>
          <w:tcPr>
            <w:tcW w:w="4586" w:type="dxa"/>
            <w:vAlign w:val="center"/>
          </w:tcPr>
          <w:p w:rsidR="00C466F9" w:rsidRPr="00C466F9" w:rsidRDefault="00C466F9" w:rsidP="00C466F9">
            <w:pPr>
              <w:pStyle w:val="Normale3"/>
              <w:spacing w:before="60" w:after="60" w:line="276" w:lineRule="auto"/>
              <w:ind w:left="0"/>
              <w:jc w:val="left"/>
              <w:rPr>
                <w:rFonts w:ascii="Calibri" w:eastAsia="Calibri" w:hAnsi="Calibri" w:cs="Calibri"/>
                <w:sz w:val="22"/>
                <w:szCs w:val="22"/>
                <w:lang w:val="en-GB"/>
              </w:rPr>
            </w:pPr>
            <w:bookmarkStart w:id="13" w:name="_Hlk536434415"/>
            <w:r w:rsidRPr="009E6913">
              <w:rPr>
                <w:rFonts w:ascii="Calibri" w:eastAsia="Calibri" w:hAnsi="Calibri" w:cs="Calibri"/>
                <w:sz w:val="22"/>
                <w:szCs w:val="22"/>
                <w:lang w:val="en-GB"/>
              </w:rPr>
              <w:t>Partners with budget in the "External expert" budg</w:t>
            </w:r>
            <w:r>
              <w:rPr>
                <w:rFonts w:ascii="Calibri" w:eastAsia="Calibri" w:hAnsi="Calibri" w:cs="Calibri"/>
                <w:sz w:val="22"/>
                <w:szCs w:val="22"/>
                <w:lang w:val="en-GB"/>
              </w:rPr>
              <w:t>et line below or equal to</w:t>
            </w:r>
            <w:r w:rsidRPr="009E6913">
              <w:rPr>
                <w:rFonts w:ascii="Calibri" w:eastAsia="Calibri" w:hAnsi="Calibri" w:cs="Calibri"/>
                <w:sz w:val="22"/>
                <w:szCs w:val="22"/>
                <w:lang w:val="en-GB"/>
              </w:rPr>
              <w:t xml:space="preserve"> </w:t>
            </w:r>
            <w:r>
              <w:rPr>
                <w:rFonts w:ascii="Calibri" w:eastAsia="Calibri" w:hAnsi="Calibri" w:cs="Calibri"/>
                <w:sz w:val="22"/>
                <w:szCs w:val="22"/>
                <w:lang w:val="en-GB"/>
              </w:rPr>
              <w:t xml:space="preserve">40.000  and </w:t>
            </w:r>
            <w:r w:rsidRPr="008A3A73">
              <w:rPr>
                <w:rFonts w:asciiTheme="minorHAnsi" w:hAnsiTheme="minorHAnsi" w:cstheme="minorHAnsi"/>
                <w:sz w:val="22"/>
                <w:szCs w:val="22"/>
                <w:lang w:val="en-GB"/>
              </w:rPr>
              <w:t>Par</w:t>
            </w:r>
            <w:r w:rsidRPr="008A3A73">
              <w:rPr>
                <w:rFonts w:asciiTheme="minorHAnsi" w:hAnsiTheme="minorHAnsi" w:cstheme="minorHAnsi"/>
                <w:sz w:val="22"/>
                <w:szCs w:val="22"/>
                <w:lang w:val="en-GB"/>
              </w:rPr>
              <w:t>t</w:t>
            </w:r>
            <w:r w:rsidRPr="008A3A73">
              <w:rPr>
                <w:rFonts w:asciiTheme="minorHAnsi" w:hAnsiTheme="minorHAnsi" w:cstheme="minorHAnsi"/>
                <w:sz w:val="22"/>
                <w:szCs w:val="22"/>
                <w:lang w:val="en-GB"/>
              </w:rPr>
              <w:t>ners with total budget in the 3 budget lines, "E</w:t>
            </w:r>
            <w:r w:rsidRPr="008A3A73">
              <w:rPr>
                <w:rFonts w:asciiTheme="minorHAnsi" w:hAnsiTheme="minorHAnsi" w:cstheme="minorHAnsi"/>
                <w:sz w:val="22"/>
                <w:szCs w:val="22"/>
                <w:lang w:val="en-GB"/>
              </w:rPr>
              <w:t>x</w:t>
            </w:r>
            <w:r w:rsidRPr="008A3A73">
              <w:rPr>
                <w:rFonts w:asciiTheme="minorHAnsi" w:hAnsiTheme="minorHAnsi" w:cstheme="minorHAnsi"/>
                <w:sz w:val="22"/>
                <w:szCs w:val="22"/>
                <w:lang w:val="en-GB"/>
              </w:rPr>
              <w:t xml:space="preserve">ternal expert" + "equipment" + "works" </w:t>
            </w:r>
            <w:r>
              <w:rPr>
                <w:rFonts w:asciiTheme="minorHAnsi" w:hAnsiTheme="minorHAnsi" w:cstheme="minorHAnsi"/>
                <w:sz w:val="22"/>
                <w:szCs w:val="22"/>
                <w:lang w:val="en-GB"/>
              </w:rPr>
              <w:t>below or equal to 50.000</w:t>
            </w:r>
          </w:p>
        </w:tc>
        <w:tc>
          <w:tcPr>
            <w:tcW w:w="1954" w:type="dxa"/>
          </w:tcPr>
          <w:p w:rsidR="00C466F9" w:rsidRPr="00B56A45" w:rsidRDefault="00C466F9" w:rsidP="00C466F9">
            <w:pPr>
              <w:pStyle w:val="Normale3"/>
              <w:spacing w:before="60" w:after="60" w:line="276" w:lineRule="auto"/>
              <w:ind w:left="0"/>
              <w:jc w:val="center"/>
              <w:rPr>
                <w:rFonts w:asciiTheme="minorHAnsi" w:hAnsiTheme="minorHAnsi"/>
                <w:sz w:val="22"/>
                <w:szCs w:val="22"/>
                <w:lang w:val="en-GB"/>
              </w:rPr>
            </w:pPr>
          </w:p>
          <w:p w:rsidR="00C466F9" w:rsidRPr="00B56A45" w:rsidRDefault="00C466F9" w:rsidP="00C466F9">
            <w:pPr>
              <w:pStyle w:val="Normale3"/>
              <w:spacing w:before="60" w:after="60" w:line="276" w:lineRule="auto"/>
              <w:ind w:left="0"/>
              <w:jc w:val="center"/>
              <w:rPr>
                <w:rFonts w:asciiTheme="minorHAnsi" w:hAnsiTheme="minorHAnsi"/>
                <w:sz w:val="22"/>
                <w:szCs w:val="22"/>
                <w:lang w:val="en-GB"/>
              </w:rPr>
            </w:pPr>
          </w:p>
          <w:p w:rsidR="00C466F9" w:rsidRPr="00B56A45" w:rsidRDefault="00C466F9" w:rsidP="00C466F9">
            <w:pPr>
              <w:pStyle w:val="Normale3"/>
              <w:spacing w:before="60" w:after="60" w:line="276" w:lineRule="auto"/>
              <w:ind w:left="0"/>
              <w:jc w:val="center"/>
              <w:rPr>
                <w:rFonts w:asciiTheme="minorHAnsi" w:hAnsiTheme="minorHAnsi" w:cstheme="minorHAnsi"/>
                <w:sz w:val="22"/>
                <w:szCs w:val="22"/>
              </w:rPr>
            </w:pPr>
            <w:proofErr w:type="spellStart"/>
            <w:r w:rsidRPr="00B56A45">
              <w:rPr>
                <w:rFonts w:asciiTheme="minorHAnsi" w:hAnsiTheme="minorHAnsi"/>
                <w:sz w:val="22"/>
                <w:szCs w:val="22"/>
              </w:rPr>
              <w:t>low</w:t>
            </w:r>
            <w:proofErr w:type="spellEnd"/>
          </w:p>
        </w:tc>
        <w:tc>
          <w:tcPr>
            <w:tcW w:w="1563" w:type="dxa"/>
            <w:vAlign w:val="center"/>
          </w:tcPr>
          <w:p w:rsidR="00C466F9" w:rsidRPr="00565123" w:rsidRDefault="00C466F9" w:rsidP="00C466F9">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1</w:t>
            </w:r>
          </w:p>
        </w:tc>
      </w:tr>
      <w:tr w:rsidR="00C466F9" w:rsidRPr="00565123" w:rsidTr="00AC6207">
        <w:trPr>
          <w:jc w:val="center"/>
        </w:trPr>
        <w:tc>
          <w:tcPr>
            <w:tcW w:w="4586" w:type="dxa"/>
            <w:vAlign w:val="center"/>
          </w:tcPr>
          <w:p w:rsidR="00C466F9" w:rsidRDefault="00C466F9" w:rsidP="00C466F9">
            <w:pPr>
              <w:pStyle w:val="Normale3"/>
              <w:spacing w:before="60" w:after="60" w:line="276" w:lineRule="auto"/>
              <w:ind w:left="0"/>
              <w:jc w:val="left"/>
              <w:rPr>
                <w:rFonts w:ascii="Calibri" w:eastAsia="Calibri" w:hAnsi="Calibri" w:cs="Calibri"/>
                <w:sz w:val="22"/>
                <w:szCs w:val="22"/>
                <w:lang w:val="en-GB"/>
              </w:rPr>
            </w:pPr>
            <w:r w:rsidRPr="009E6913">
              <w:rPr>
                <w:rFonts w:ascii="Calibri" w:eastAsia="Calibri" w:hAnsi="Calibri" w:cs="Calibri"/>
                <w:sz w:val="22"/>
                <w:szCs w:val="22"/>
                <w:lang w:val="en-GB"/>
              </w:rPr>
              <w:t>Partners with budget in the "External expert" budg</w:t>
            </w:r>
            <w:r>
              <w:rPr>
                <w:rFonts w:ascii="Calibri" w:eastAsia="Calibri" w:hAnsi="Calibri" w:cs="Calibri"/>
                <w:sz w:val="22"/>
                <w:szCs w:val="22"/>
                <w:lang w:val="en-GB"/>
              </w:rPr>
              <w:t>et line from</w:t>
            </w:r>
            <w:r w:rsidRPr="009E6913">
              <w:rPr>
                <w:rFonts w:ascii="Calibri" w:eastAsia="Calibri" w:hAnsi="Calibri" w:cs="Calibri"/>
                <w:sz w:val="22"/>
                <w:szCs w:val="22"/>
                <w:lang w:val="en-GB"/>
              </w:rPr>
              <w:t xml:space="preserve"> </w:t>
            </w:r>
            <w:r>
              <w:rPr>
                <w:rFonts w:ascii="Calibri" w:eastAsia="Calibri" w:hAnsi="Calibri" w:cs="Calibri"/>
                <w:sz w:val="22"/>
                <w:szCs w:val="22"/>
                <w:lang w:val="en-GB"/>
              </w:rPr>
              <w:t>40.000,01 to 80.000 and</w:t>
            </w:r>
          </w:p>
          <w:p w:rsidR="00C466F9" w:rsidRPr="00917D6A" w:rsidRDefault="00C466F9" w:rsidP="00C466F9">
            <w:pPr>
              <w:pStyle w:val="Normale3"/>
              <w:spacing w:before="60" w:after="60" w:line="276" w:lineRule="auto"/>
              <w:ind w:left="0"/>
              <w:jc w:val="left"/>
              <w:rPr>
                <w:rFonts w:asciiTheme="minorHAnsi" w:hAnsiTheme="minorHAnsi" w:cstheme="minorHAnsi"/>
                <w:sz w:val="22"/>
                <w:szCs w:val="22"/>
                <w:lang w:val="en-GB"/>
              </w:rPr>
            </w:pPr>
            <w:r w:rsidRPr="008A3A73">
              <w:rPr>
                <w:rFonts w:asciiTheme="minorHAnsi" w:hAnsiTheme="minorHAnsi" w:cstheme="minorHAnsi"/>
                <w:sz w:val="22"/>
                <w:szCs w:val="22"/>
                <w:lang w:val="en-GB"/>
              </w:rPr>
              <w:t xml:space="preserve">Partners with total budget in the 3 budget lines, "External expert" + " equipment " + "works" </w:t>
            </w:r>
            <w:r>
              <w:rPr>
                <w:rFonts w:asciiTheme="minorHAnsi" w:hAnsiTheme="minorHAnsi" w:cstheme="minorHAnsi"/>
                <w:sz w:val="22"/>
                <w:szCs w:val="22"/>
                <w:lang w:val="en-GB"/>
              </w:rPr>
              <w:t xml:space="preserve">from 50.000,01 </w:t>
            </w:r>
            <w:r w:rsidRPr="008A3A73">
              <w:rPr>
                <w:rFonts w:asciiTheme="minorHAnsi" w:hAnsiTheme="minorHAnsi" w:cstheme="minorHAnsi"/>
                <w:sz w:val="22"/>
                <w:szCs w:val="22"/>
                <w:lang w:val="en-GB"/>
              </w:rPr>
              <w:t xml:space="preserve">to </w:t>
            </w:r>
            <w:r>
              <w:rPr>
                <w:rFonts w:asciiTheme="minorHAnsi" w:hAnsiTheme="minorHAnsi" w:cstheme="minorHAnsi"/>
                <w:sz w:val="22"/>
                <w:szCs w:val="22"/>
                <w:lang w:val="en-GB"/>
              </w:rPr>
              <w:t>100.000</w:t>
            </w:r>
          </w:p>
        </w:tc>
        <w:tc>
          <w:tcPr>
            <w:tcW w:w="1954" w:type="dxa"/>
          </w:tcPr>
          <w:p w:rsidR="00C466F9" w:rsidRPr="00B56A45" w:rsidRDefault="00C466F9" w:rsidP="00C466F9">
            <w:pPr>
              <w:pStyle w:val="Normale3"/>
              <w:spacing w:before="60" w:after="60" w:line="276" w:lineRule="auto"/>
              <w:ind w:left="0"/>
              <w:jc w:val="center"/>
              <w:rPr>
                <w:rFonts w:asciiTheme="minorHAnsi" w:hAnsiTheme="minorHAnsi"/>
                <w:sz w:val="22"/>
                <w:szCs w:val="22"/>
                <w:lang w:val="en-US"/>
              </w:rPr>
            </w:pPr>
          </w:p>
          <w:p w:rsidR="00C466F9" w:rsidRPr="00B56A45" w:rsidRDefault="00C466F9" w:rsidP="00C466F9">
            <w:pPr>
              <w:pStyle w:val="Normale3"/>
              <w:spacing w:before="60" w:after="60" w:line="276" w:lineRule="auto"/>
              <w:ind w:left="0"/>
              <w:jc w:val="center"/>
              <w:rPr>
                <w:rFonts w:asciiTheme="minorHAnsi" w:hAnsiTheme="minorHAnsi"/>
                <w:sz w:val="22"/>
                <w:szCs w:val="22"/>
                <w:lang w:val="en-US"/>
              </w:rPr>
            </w:pPr>
          </w:p>
          <w:p w:rsidR="00C466F9" w:rsidRPr="00B56A45" w:rsidRDefault="00C466F9" w:rsidP="00C466F9">
            <w:pPr>
              <w:pStyle w:val="Normale3"/>
              <w:spacing w:before="60" w:after="60" w:line="276" w:lineRule="auto"/>
              <w:ind w:left="0"/>
              <w:jc w:val="center"/>
              <w:rPr>
                <w:rFonts w:asciiTheme="minorHAnsi" w:hAnsiTheme="minorHAnsi"/>
                <w:sz w:val="22"/>
                <w:szCs w:val="22"/>
                <w:lang w:val="en-US"/>
              </w:rPr>
            </w:pPr>
          </w:p>
          <w:p w:rsidR="00C466F9" w:rsidRPr="00B56A45" w:rsidRDefault="00C466F9" w:rsidP="00C466F9">
            <w:pPr>
              <w:pStyle w:val="Normale3"/>
              <w:spacing w:before="60" w:after="60" w:line="276" w:lineRule="auto"/>
              <w:ind w:left="0"/>
              <w:jc w:val="center"/>
              <w:rPr>
                <w:rFonts w:asciiTheme="minorHAnsi" w:hAnsiTheme="minorHAnsi" w:cstheme="minorHAnsi"/>
                <w:sz w:val="22"/>
                <w:szCs w:val="22"/>
              </w:rPr>
            </w:pPr>
            <w:r w:rsidRPr="00B56A45">
              <w:rPr>
                <w:rFonts w:asciiTheme="minorHAnsi" w:hAnsiTheme="minorHAnsi"/>
                <w:sz w:val="22"/>
                <w:szCs w:val="22"/>
              </w:rPr>
              <w:t>medium</w:t>
            </w:r>
          </w:p>
        </w:tc>
        <w:tc>
          <w:tcPr>
            <w:tcW w:w="1563" w:type="dxa"/>
            <w:vAlign w:val="center"/>
          </w:tcPr>
          <w:p w:rsidR="00C466F9" w:rsidRPr="00565123" w:rsidRDefault="00C466F9" w:rsidP="00C466F9">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2</w:t>
            </w:r>
          </w:p>
        </w:tc>
      </w:tr>
      <w:tr w:rsidR="00C466F9" w:rsidRPr="00565123" w:rsidTr="00AC6207">
        <w:trPr>
          <w:jc w:val="center"/>
        </w:trPr>
        <w:tc>
          <w:tcPr>
            <w:tcW w:w="4586" w:type="dxa"/>
            <w:vAlign w:val="center"/>
          </w:tcPr>
          <w:p w:rsidR="00C466F9" w:rsidRDefault="00C466F9" w:rsidP="00C466F9">
            <w:pPr>
              <w:pStyle w:val="Normale3"/>
              <w:spacing w:before="60" w:after="60" w:line="276" w:lineRule="auto"/>
              <w:ind w:left="0"/>
              <w:jc w:val="left"/>
              <w:rPr>
                <w:rFonts w:ascii="Calibri" w:eastAsia="Calibri" w:hAnsi="Calibri" w:cs="Calibri"/>
                <w:sz w:val="22"/>
                <w:szCs w:val="22"/>
                <w:lang w:val="en-GB"/>
              </w:rPr>
            </w:pPr>
            <w:r w:rsidRPr="009E6913">
              <w:rPr>
                <w:rFonts w:ascii="Calibri" w:eastAsia="Calibri" w:hAnsi="Calibri" w:cs="Calibri"/>
                <w:sz w:val="22"/>
                <w:szCs w:val="22"/>
                <w:lang w:val="en-GB"/>
              </w:rPr>
              <w:t>Partners with budget in the "External expert" budg</w:t>
            </w:r>
            <w:r>
              <w:rPr>
                <w:rFonts w:ascii="Calibri" w:eastAsia="Calibri" w:hAnsi="Calibri" w:cs="Calibri"/>
                <w:sz w:val="22"/>
                <w:szCs w:val="22"/>
                <w:lang w:val="en-GB"/>
              </w:rPr>
              <w:t>et line</w:t>
            </w:r>
            <w:r w:rsidRPr="009E6913">
              <w:rPr>
                <w:rFonts w:ascii="Calibri" w:eastAsia="Calibri" w:hAnsi="Calibri" w:cs="Calibri"/>
                <w:sz w:val="22"/>
                <w:szCs w:val="22"/>
                <w:lang w:val="en-GB"/>
              </w:rPr>
              <w:t xml:space="preserve"> </w:t>
            </w:r>
            <w:r>
              <w:rPr>
                <w:rFonts w:ascii="Calibri" w:eastAsia="Calibri" w:hAnsi="Calibri" w:cs="Calibri"/>
                <w:sz w:val="22"/>
                <w:szCs w:val="22"/>
                <w:lang w:val="en-GB"/>
              </w:rPr>
              <w:t xml:space="preserve">exceeding or equal to </w:t>
            </w:r>
            <w:r w:rsidRPr="009E6913">
              <w:rPr>
                <w:rFonts w:ascii="Calibri" w:eastAsia="Calibri" w:hAnsi="Calibri" w:cs="Calibri"/>
                <w:sz w:val="22"/>
                <w:szCs w:val="22"/>
                <w:lang w:val="en-GB"/>
              </w:rPr>
              <w:t>80.000</w:t>
            </w:r>
            <w:r>
              <w:rPr>
                <w:rFonts w:ascii="Calibri" w:eastAsia="Calibri" w:hAnsi="Calibri" w:cs="Calibri"/>
                <w:sz w:val="22"/>
                <w:szCs w:val="22"/>
                <w:lang w:val="en-GB"/>
              </w:rPr>
              <w:t xml:space="preserve">,01 </w:t>
            </w:r>
          </w:p>
          <w:p w:rsidR="00C466F9" w:rsidRPr="00787AA9" w:rsidRDefault="00C466F9" w:rsidP="00C466F9">
            <w:pPr>
              <w:pStyle w:val="Normale3"/>
              <w:spacing w:before="60" w:after="60" w:line="276" w:lineRule="auto"/>
              <w:ind w:left="0"/>
              <w:jc w:val="left"/>
              <w:rPr>
                <w:rFonts w:asciiTheme="minorHAnsi" w:hAnsiTheme="minorHAnsi" w:cstheme="minorHAnsi"/>
                <w:sz w:val="22"/>
                <w:szCs w:val="22"/>
                <w:lang w:val="en-GB"/>
              </w:rPr>
            </w:pPr>
            <w:r>
              <w:rPr>
                <w:rFonts w:ascii="Calibri" w:eastAsia="Calibri" w:hAnsi="Calibri" w:cs="Calibri"/>
                <w:sz w:val="22"/>
                <w:szCs w:val="22"/>
                <w:lang w:val="en-GB"/>
              </w:rPr>
              <w:t xml:space="preserve">and </w:t>
            </w:r>
            <w:r w:rsidRPr="008A3A73">
              <w:rPr>
                <w:rFonts w:asciiTheme="minorHAnsi" w:hAnsiTheme="minorHAnsi" w:cstheme="minorHAnsi"/>
                <w:sz w:val="22"/>
                <w:szCs w:val="22"/>
                <w:lang w:val="en-GB"/>
              </w:rPr>
              <w:t>Partners with total budget in the 3 budget lines, "External expert" +</w:t>
            </w:r>
            <w:r>
              <w:rPr>
                <w:rFonts w:asciiTheme="minorHAnsi" w:hAnsiTheme="minorHAnsi" w:cstheme="minorHAnsi"/>
                <w:sz w:val="22"/>
                <w:szCs w:val="22"/>
                <w:lang w:val="en-GB"/>
              </w:rPr>
              <w:t xml:space="preserve"> “</w:t>
            </w:r>
            <w:r w:rsidRPr="008A3A73">
              <w:rPr>
                <w:rFonts w:asciiTheme="minorHAnsi" w:hAnsiTheme="minorHAnsi" w:cstheme="minorHAnsi"/>
                <w:sz w:val="22"/>
                <w:szCs w:val="22"/>
                <w:lang w:val="en-GB"/>
              </w:rPr>
              <w:t>equipment</w:t>
            </w:r>
            <w:r>
              <w:rPr>
                <w:rFonts w:asciiTheme="minorHAnsi" w:hAnsiTheme="minorHAnsi" w:cstheme="minorHAnsi"/>
                <w:sz w:val="22"/>
                <w:szCs w:val="22"/>
                <w:lang w:val="en-GB"/>
              </w:rPr>
              <w:t>”</w:t>
            </w:r>
            <w:r w:rsidRPr="008A3A73">
              <w:rPr>
                <w:rFonts w:asciiTheme="minorHAnsi" w:hAnsiTheme="minorHAnsi" w:cstheme="minorHAnsi"/>
                <w:sz w:val="22"/>
                <w:szCs w:val="22"/>
                <w:lang w:val="en-GB"/>
              </w:rPr>
              <w:t xml:space="preserve"> + "works" exceeding or equal to 100.000</w:t>
            </w:r>
            <w:r>
              <w:rPr>
                <w:rFonts w:asciiTheme="minorHAnsi" w:hAnsiTheme="minorHAnsi" w:cstheme="minorHAnsi"/>
                <w:sz w:val="22"/>
                <w:szCs w:val="22"/>
                <w:lang w:val="en-GB"/>
              </w:rPr>
              <w:t>,01</w:t>
            </w:r>
          </w:p>
        </w:tc>
        <w:tc>
          <w:tcPr>
            <w:tcW w:w="1954" w:type="dxa"/>
          </w:tcPr>
          <w:p w:rsidR="00C466F9" w:rsidRPr="00B56A45" w:rsidRDefault="00C466F9" w:rsidP="00C466F9">
            <w:pPr>
              <w:pStyle w:val="Normale3"/>
              <w:spacing w:before="60" w:after="60" w:line="276" w:lineRule="auto"/>
              <w:ind w:left="0"/>
              <w:jc w:val="center"/>
              <w:rPr>
                <w:rFonts w:asciiTheme="minorHAnsi" w:hAnsiTheme="minorHAnsi"/>
                <w:sz w:val="22"/>
                <w:szCs w:val="22"/>
                <w:lang w:val="en-US"/>
              </w:rPr>
            </w:pPr>
          </w:p>
          <w:p w:rsidR="00C466F9" w:rsidRPr="00B56A45" w:rsidRDefault="00C466F9" w:rsidP="00C466F9">
            <w:pPr>
              <w:pStyle w:val="Normale3"/>
              <w:spacing w:before="60" w:after="60" w:line="276" w:lineRule="auto"/>
              <w:ind w:left="0"/>
              <w:jc w:val="center"/>
              <w:rPr>
                <w:rFonts w:asciiTheme="minorHAnsi" w:hAnsiTheme="minorHAnsi"/>
                <w:sz w:val="22"/>
                <w:szCs w:val="22"/>
                <w:lang w:val="en-US"/>
              </w:rPr>
            </w:pPr>
          </w:p>
          <w:p w:rsidR="00C466F9" w:rsidRPr="00B56A45" w:rsidRDefault="00C466F9" w:rsidP="00C466F9">
            <w:pPr>
              <w:pStyle w:val="Normale3"/>
              <w:spacing w:before="60" w:after="60" w:line="276" w:lineRule="auto"/>
              <w:ind w:left="0"/>
              <w:jc w:val="center"/>
              <w:rPr>
                <w:rFonts w:asciiTheme="minorHAnsi" w:hAnsiTheme="minorHAnsi" w:cstheme="minorHAnsi"/>
                <w:sz w:val="22"/>
                <w:szCs w:val="22"/>
              </w:rPr>
            </w:pPr>
            <w:r w:rsidRPr="00B56A45">
              <w:rPr>
                <w:rFonts w:asciiTheme="minorHAnsi" w:hAnsiTheme="minorHAnsi"/>
                <w:sz w:val="22"/>
                <w:szCs w:val="22"/>
              </w:rPr>
              <w:t>high</w:t>
            </w:r>
          </w:p>
        </w:tc>
        <w:tc>
          <w:tcPr>
            <w:tcW w:w="1563" w:type="dxa"/>
            <w:vAlign w:val="center"/>
          </w:tcPr>
          <w:p w:rsidR="00C466F9" w:rsidRPr="00565123" w:rsidRDefault="00C466F9" w:rsidP="00C466F9">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3</w:t>
            </w:r>
          </w:p>
        </w:tc>
      </w:tr>
      <w:bookmarkEnd w:id="13"/>
    </w:tbl>
    <w:p w:rsidR="00C466F9" w:rsidRDefault="00C466F9" w:rsidP="00405E97">
      <w:pPr>
        <w:pStyle w:val="Normale3"/>
        <w:spacing w:before="60" w:after="60" w:line="276" w:lineRule="auto"/>
        <w:ind w:left="0"/>
        <w:rPr>
          <w:rFonts w:asciiTheme="minorHAnsi" w:hAnsiTheme="minorHAnsi" w:cstheme="minorHAnsi"/>
          <w:sz w:val="22"/>
          <w:szCs w:val="22"/>
          <w:lang w:val="en-US"/>
        </w:rPr>
      </w:pPr>
    </w:p>
    <w:p w:rsidR="009F12A1" w:rsidRDefault="009F12A1" w:rsidP="00405E97">
      <w:pPr>
        <w:pStyle w:val="Normale3"/>
        <w:spacing w:before="60" w:after="60" w:line="276" w:lineRule="auto"/>
        <w:ind w:left="0"/>
        <w:rPr>
          <w:rFonts w:asciiTheme="minorHAnsi" w:hAnsiTheme="minorHAnsi" w:cstheme="minorHAnsi"/>
          <w:sz w:val="22"/>
          <w:szCs w:val="22"/>
          <w:lang w:val="en-US"/>
        </w:rPr>
      </w:pPr>
      <w:r>
        <w:rPr>
          <w:rFonts w:asciiTheme="minorHAnsi" w:hAnsiTheme="minorHAnsi" w:cstheme="minorHAnsi"/>
          <w:sz w:val="22"/>
          <w:szCs w:val="22"/>
          <w:lang w:val="en-US"/>
        </w:rPr>
        <w:t xml:space="preserve">In case of partners not belonging to one of the above mentioned cases, the risk level will be automatically associated with the </w:t>
      </w:r>
      <w:r w:rsidRPr="009F12A1">
        <w:rPr>
          <w:rFonts w:asciiTheme="minorHAnsi" w:hAnsiTheme="minorHAnsi" w:cstheme="minorHAnsi"/>
          <w:sz w:val="22"/>
          <w:szCs w:val="22"/>
          <w:lang w:val="en-US"/>
        </w:rPr>
        <w:t>total budget in the 3 budget lines, "External expert" + "</w:t>
      </w:r>
      <w:r>
        <w:rPr>
          <w:rFonts w:asciiTheme="minorHAnsi" w:hAnsiTheme="minorHAnsi" w:cstheme="minorHAnsi"/>
          <w:sz w:val="22"/>
          <w:szCs w:val="22"/>
          <w:lang w:val="en-US"/>
        </w:rPr>
        <w:t>E</w:t>
      </w:r>
      <w:r w:rsidRPr="009F12A1">
        <w:rPr>
          <w:rFonts w:asciiTheme="minorHAnsi" w:hAnsiTheme="minorHAnsi" w:cstheme="minorHAnsi"/>
          <w:sz w:val="22"/>
          <w:szCs w:val="22"/>
          <w:lang w:val="en-US"/>
        </w:rPr>
        <w:t>quipment " + "</w:t>
      </w:r>
      <w:r>
        <w:rPr>
          <w:rFonts w:asciiTheme="minorHAnsi" w:hAnsiTheme="minorHAnsi" w:cstheme="minorHAnsi"/>
          <w:sz w:val="22"/>
          <w:szCs w:val="22"/>
          <w:lang w:val="en-US"/>
        </w:rPr>
        <w:t>W</w:t>
      </w:r>
      <w:r w:rsidRPr="009F12A1">
        <w:rPr>
          <w:rFonts w:asciiTheme="minorHAnsi" w:hAnsiTheme="minorHAnsi" w:cstheme="minorHAnsi"/>
          <w:sz w:val="22"/>
          <w:szCs w:val="22"/>
          <w:lang w:val="en-US"/>
        </w:rPr>
        <w:t>orks"</w:t>
      </w:r>
      <w:r>
        <w:rPr>
          <w:rFonts w:asciiTheme="minorHAnsi" w:hAnsiTheme="minorHAnsi" w:cstheme="minorHAnsi"/>
          <w:sz w:val="22"/>
          <w:szCs w:val="22"/>
          <w:lang w:val="en-US"/>
        </w:rPr>
        <w:t>.</w:t>
      </w:r>
    </w:p>
    <w:p w:rsidR="009F12A1" w:rsidRDefault="009F12A1" w:rsidP="00405E97">
      <w:pPr>
        <w:pStyle w:val="Normale3"/>
        <w:spacing w:before="60" w:after="60" w:line="276" w:lineRule="auto"/>
        <w:ind w:left="0"/>
        <w:rPr>
          <w:rFonts w:asciiTheme="minorHAnsi" w:hAnsiTheme="minorHAnsi" w:cstheme="minorHAnsi"/>
          <w:sz w:val="22"/>
          <w:szCs w:val="22"/>
          <w:lang w:val="en-US"/>
        </w:rPr>
      </w:pPr>
    </w:p>
    <w:p w:rsidR="00381402" w:rsidRDefault="00381402" w:rsidP="00381402">
      <w:pPr>
        <w:pStyle w:val="Normale3"/>
        <w:spacing w:before="60" w:after="60" w:line="276" w:lineRule="auto"/>
        <w:ind w:left="0"/>
        <w:rPr>
          <w:rFonts w:asciiTheme="minorHAnsi" w:hAnsiTheme="minorHAnsi" w:cstheme="minorHAnsi"/>
          <w:sz w:val="22"/>
          <w:szCs w:val="22"/>
          <w:lang w:val="en-US"/>
        </w:rPr>
      </w:pPr>
      <w:r w:rsidRPr="00381402">
        <w:rPr>
          <w:rFonts w:asciiTheme="minorHAnsi" w:hAnsiTheme="minorHAnsi" w:cstheme="minorHAnsi"/>
          <w:sz w:val="22"/>
          <w:szCs w:val="22"/>
          <w:lang w:val="en-US"/>
        </w:rPr>
        <w:t xml:space="preserve">For the </w:t>
      </w:r>
      <w:r w:rsidRPr="00617F6B">
        <w:rPr>
          <w:rFonts w:asciiTheme="minorHAnsi" w:hAnsiTheme="minorHAnsi" w:cstheme="minorHAnsi"/>
          <w:b/>
          <w:sz w:val="22"/>
          <w:szCs w:val="22"/>
          <w:lang w:val="en-US"/>
        </w:rPr>
        <w:t>Control Risk (CR),</w:t>
      </w:r>
      <w:r w:rsidRPr="00381402">
        <w:rPr>
          <w:rFonts w:asciiTheme="minorHAnsi" w:hAnsiTheme="minorHAnsi" w:cstheme="minorHAnsi"/>
          <w:sz w:val="22"/>
          <w:szCs w:val="22"/>
          <w:lang w:val="en-US"/>
        </w:rPr>
        <w:t xml:space="preserve"> related to the effectiveness of self-control carried out by the Beneficiaries on the expenditure subject to the contribution, the risk factor must be correlated at least to the financial impact of unacceptable expenditure recognized in the context of the first level controls on-desk.</w:t>
      </w:r>
    </w:p>
    <w:p w:rsidR="00381402" w:rsidRPr="00381402" w:rsidRDefault="00381402" w:rsidP="00381402">
      <w:pPr>
        <w:pStyle w:val="Normale3"/>
        <w:spacing w:before="60" w:after="60" w:line="276" w:lineRule="auto"/>
        <w:ind w:left="0"/>
        <w:rPr>
          <w:rFonts w:asciiTheme="minorHAnsi" w:hAnsiTheme="minorHAnsi" w:cstheme="minorHAnsi"/>
          <w:sz w:val="22"/>
          <w:szCs w:val="22"/>
          <w:lang w:val="en-US"/>
        </w:rPr>
      </w:pPr>
    </w:p>
    <w:p w:rsidR="00381402" w:rsidRDefault="00381402" w:rsidP="00381402">
      <w:pPr>
        <w:pStyle w:val="Normale3"/>
        <w:spacing w:before="60" w:after="60" w:line="276" w:lineRule="auto"/>
        <w:ind w:left="0"/>
        <w:rPr>
          <w:rFonts w:asciiTheme="minorHAnsi" w:hAnsiTheme="minorHAnsi" w:cstheme="minorHAnsi"/>
          <w:sz w:val="22"/>
          <w:szCs w:val="22"/>
          <w:lang w:val="en-US"/>
        </w:rPr>
      </w:pPr>
      <w:r w:rsidRPr="00381402">
        <w:rPr>
          <w:rFonts w:asciiTheme="minorHAnsi" w:hAnsiTheme="minorHAnsi" w:cstheme="minorHAnsi"/>
          <w:sz w:val="22"/>
          <w:szCs w:val="22"/>
          <w:lang w:val="en-US"/>
        </w:rPr>
        <w:t>The risk analysis will be based on the results of the previous controls in order to concentrate firstly the le</w:t>
      </w:r>
      <w:r w:rsidRPr="00381402">
        <w:rPr>
          <w:rFonts w:asciiTheme="minorHAnsi" w:hAnsiTheme="minorHAnsi" w:cstheme="minorHAnsi"/>
          <w:sz w:val="22"/>
          <w:szCs w:val="22"/>
          <w:lang w:val="en-US"/>
        </w:rPr>
        <w:t>v</w:t>
      </w:r>
      <w:r w:rsidRPr="00381402">
        <w:rPr>
          <w:rFonts w:asciiTheme="minorHAnsi" w:hAnsiTheme="minorHAnsi" w:cstheme="minorHAnsi"/>
          <w:sz w:val="22"/>
          <w:szCs w:val="22"/>
          <w:lang w:val="en-US"/>
        </w:rPr>
        <w:t xml:space="preserve">els of control on the operations that showed substantial criticalities detected. The outcome of the controls </w:t>
      </w:r>
      <w:r w:rsidRPr="00381402">
        <w:rPr>
          <w:rFonts w:asciiTheme="minorHAnsi" w:hAnsiTheme="minorHAnsi" w:cstheme="minorHAnsi"/>
          <w:sz w:val="22"/>
          <w:szCs w:val="22"/>
          <w:lang w:val="en-US"/>
        </w:rPr>
        <w:lastRenderedPageBreak/>
        <w:t xml:space="preserve">already concluded at the date of the sampling, with the final report and carried out by the Audit Authority and by the Audit Services of the European Commission will also be considered. </w:t>
      </w:r>
    </w:p>
    <w:p w:rsidR="00381402" w:rsidRDefault="00381402" w:rsidP="00381402">
      <w:pPr>
        <w:pStyle w:val="Normale3"/>
        <w:spacing w:before="60" w:after="60" w:line="276" w:lineRule="auto"/>
        <w:ind w:left="0"/>
        <w:rPr>
          <w:rFonts w:asciiTheme="minorHAnsi" w:hAnsiTheme="minorHAnsi" w:cstheme="minorHAnsi"/>
          <w:sz w:val="22"/>
          <w:szCs w:val="22"/>
          <w:lang w:val="en-US"/>
        </w:rPr>
      </w:pPr>
    </w:p>
    <w:p w:rsidR="00C466F9" w:rsidRDefault="00381402" w:rsidP="00381402">
      <w:pPr>
        <w:pStyle w:val="Normale3"/>
        <w:spacing w:before="60" w:after="60" w:line="276" w:lineRule="auto"/>
        <w:ind w:left="0"/>
        <w:rPr>
          <w:rFonts w:asciiTheme="minorHAnsi" w:hAnsiTheme="minorHAnsi" w:cstheme="minorHAnsi"/>
          <w:sz w:val="22"/>
          <w:szCs w:val="22"/>
          <w:lang w:val="en-US"/>
        </w:rPr>
      </w:pPr>
      <w:r w:rsidRPr="00381402">
        <w:rPr>
          <w:rFonts w:asciiTheme="minorHAnsi" w:hAnsiTheme="minorHAnsi" w:cstheme="minorHAnsi"/>
          <w:sz w:val="22"/>
          <w:szCs w:val="22"/>
          <w:lang w:val="en-US"/>
        </w:rPr>
        <w:t>Should there be a difference between judgments in different levels of control, the relative score for the r</w:t>
      </w:r>
      <w:r w:rsidRPr="00381402">
        <w:rPr>
          <w:rFonts w:asciiTheme="minorHAnsi" w:hAnsiTheme="minorHAnsi" w:cstheme="minorHAnsi"/>
          <w:sz w:val="22"/>
          <w:szCs w:val="22"/>
          <w:lang w:val="en-US"/>
        </w:rPr>
        <w:t>e</w:t>
      </w:r>
      <w:r w:rsidRPr="00381402">
        <w:rPr>
          <w:rFonts w:asciiTheme="minorHAnsi" w:hAnsiTheme="minorHAnsi" w:cstheme="minorHAnsi"/>
          <w:sz w:val="22"/>
          <w:szCs w:val="22"/>
          <w:lang w:val="en-US"/>
        </w:rPr>
        <w:t>sults of the higher level controls will be considered absorbent compared to those of a lower level. The table shows the scores associated with the different levels of risk:</w:t>
      </w:r>
    </w:p>
    <w:p w:rsidR="00381402" w:rsidRDefault="00381402" w:rsidP="00381402">
      <w:pPr>
        <w:pStyle w:val="Normale3"/>
        <w:spacing w:before="60" w:after="60" w:line="276" w:lineRule="auto"/>
        <w:ind w:left="0"/>
        <w:rPr>
          <w:rFonts w:asciiTheme="minorHAnsi" w:hAnsiTheme="minorHAnsi" w:cstheme="minorHAnsi"/>
          <w:sz w:val="22"/>
          <w:szCs w:val="22"/>
          <w:lang w:val="en-US"/>
        </w:rPr>
      </w:pPr>
    </w:p>
    <w:tbl>
      <w:tblPr>
        <w:tblStyle w:val="Grigliatabella"/>
        <w:tblW w:w="0" w:type="auto"/>
        <w:jc w:val="center"/>
        <w:tblLook w:val="04A0" w:firstRow="1" w:lastRow="0" w:firstColumn="1" w:lastColumn="0" w:noHBand="0" w:noVBand="1"/>
      </w:tblPr>
      <w:tblGrid>
        <w:gridCol w:w="4586"/>
        <w:gridCol w:w="1954"/>
        <w:gridCol w:w="1563"/>
      </w:tblGrid>
      <w:tr w:rsidR="00381402" w:rsidRPr="00565123" w:rsidTr="00AC6207">
        <w:trPr>
          <w:jc w:val="center"/>
        </w:trPr>
        <w:tc>
          <w:tcPr>
            <w:tcW w:w="4586"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Previous</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controls</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outcomes</w:t>
            </w:r>
            <w:proofErr w:type="spellEnd"/>
          </w:p>
        </w:tc>
        <w:tc>
          <w:tcPr>
            <w:tcW w:w="1954"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Risk</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level</w:t>
            </w:r>
            <w:proofErr w:type="spellEnd"/>
          </w:p>
        </w:tc>
        <w:tc>
          <w:tcPr>
            <w:tcW w:w="1563"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Points</w:t>
            </w:r>
            <w:proofErr w:type="spellEnd"/>
          </w:p>
        </w:tc>
      </w:tr>
      <w:tr w:rsidR="00381402" w:rsidRPr="00565123" w:rsidTr="00AC6207">
        <w:trPr>
          <w:jc w:val="center"/>
        </w:trPr>
        <w:tc>
          <w:tcPr>
            <w:tcW w:w="4586" w:type="dxa"/>
            <w:vAlign w:val="center"/>
          </w:tcPr>
          <w:p w:rsidR="00381402" w:rsidRPr="00B711A7" w:rsidRDefault="00381402" w:rsidP="009F12A1">
            <w:pPr>
              <w:pStyle w:val="Normale3"/>
              <w:spacing w:before="60" w:after="60" w:line="276" w:lineRule="auto"/>
              <w:ind w:left="0"/>
              <w:jc w:val="left"/>
              <w:rPr>
                <w:rFonts w:asciiTheme="minorHAnsi" w:hAnsiTheme="minorHAnsi" w:cstheme="minorHAnsi"/>
                <w:sz w:val="22"/>
                <w:szCs w:val="22"/>
                <w:lang w:val="en-GB"/>
              </w:rPr>
            </w:pPr>
            <w:r w:rsidRPr="00B711A7">
              <w:rPr>
                <w:rFonts w:asciiTheme="minorHAnsi" w:hAnsiTheme="minorHAnsi" w:cstheme="minorHAnsi"/>
                <w:sz w:val="22"/>
                <w:szCs w:val="22"/>
                <w:lang w:val="en-GB"/>
              </w:rPr>
              <w:t xml:space="preserve">Regular expenditure or </w:t>
            </w:r>
            <w:r>
              <w:rPr>
                <w:rFonts w:asciiTheme="minorHAnsi" w:hAnsiTheme="minorHAnsi" w:cstheme="minorHAnsi"/>
                <w:sz w:val="22"/>
                <w:szCs w:val="22"/>
                <w:lang w:val="en-GB"/>
              </w:rPr>
              <w:t>total deducted expend</w:t>
            </w:r>
            <w:r>
              <w:rPr>
                <w:rFonts w:asciiTheme="minorHAnsi" w:hAnsiTheme="minorHAnsi" w:cstheme="minorHAnsi"/>
                <w:sz w:val="22"/>
                <w:szCs w:val="22"/>
                <w:lang w:val="en-GB"/>
              </w:rPr>
              <w:t>i</w:t>
            </w:r>
            <w:r>
              <w:rPr>
                <w:rFonts w:asciiTheme="minorHAnsi" w:hAnsiTheme="minorHAnsi" w:cstheme="minorHAnsi"/>
                <w:sz w:val="22"/>
                <w:szCs w:val="22"/>
                <w:lang w:val="en-GB"/>
              </w:rPr>
              <w:t xml:space="preserve">ture per </w:t>
            </w:r>
            <w:r w:rsidR="009F12A1">
              <w:rPr>
                <w:rFonts w:asciiTheme="minorHAnsi" w:hAnsiTheme="minorHAnsi" w:cstheme="minorHAnsi"/>
                <w:sz w:val="22"/>
                <w:szCs w:val="22"/>
                <w:lang w:val="en-GB"/>
              </w:rPr>
              <w:t xml:space="preserve">partner </w:t>
            </w:r>
            <w:r>
              <w:rPr>
                <w:rFonts w:asciiTheme="minorHAnsi" w:hAnsiTheme="minorHAnsi" w:cstheme="minorHAnsi"/>
                <w:sz w:val="22"/>
                <w:szCs w:val="22"/>
                <w:lang w:val="en-GB"/>
              </w:rPr>
              <w:t>below or equal to 2,00%</w:t>
            </w:r>
          </w:p>
        </w:tc>
        <w:tc>
          <w:tcPr>
            <w:tcW w:w="1954" w:type="dxa"/>
          </w:tcPr>
          <w:p w:rsidR="00381402" w:rsidRPr="009F12A1" w:rsidRDefault="00381402" w:rsidP="00381402">
            <w:pPr>
              <w:pStyle w:val="Normale3"/>
              <w:spacing w:before="240" w:after="60" w:line="276" w:lineRule="auto"/>
              <w:ind w:left="0"/>
              <w:jc w:val="center"/>
              <w:rPr>
                <w:rFonts w:asciiTheme="minorHAnsi" w:hAnsiTheme="minorHAnsi" w:cstheme="minorHAnsi"/>
                <w:sz w:val="22"/>
                <w:szCs w:val="22"/>
              </w:rPr>
            </w:pPr>
            <w:proofErr w:type="spellStart"/>
            <w:r w:rsidRPr="009F12A1">
              <w:rPr>
                <w:rFonts w:asciiTheme="minorHAnsi" w:hAnsiTheme="minorHAnsi"/>
                <w:sz w:val="22"/>
                <w:szCs w:val="22"/>
              </w:rPr>
              <w:t>low</w:t>
            </w:r>
            <w:proofErr w:type="spellEnd"/>
          </w:p>
        </w:tc>
        <w:tc>
          <w:tcPr>
            <w:tcW w:w="1563"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1</w:t>
            </w:r>
          </w:p>
        </w:tc>
      </w:tr>
      <w:tr w:rsidR="00381402" w:rsidRPr="00565123" w:rsidTr="00AC6207">
        <w:trPr>
          <w:jc w:val="center"/>
        </w:trPr>
        <w:tc>
          <w:tcPr>
            <w:tcW w:w="4586" w:type="dxa"/>
            <w:vAlign w:val="center"/>
          </w:tcPr>
          <w:p w:rsidR="00381402" w:rsidRPr="00B711A7" w:rsidRDefault="00381402" w:rsidP="009F12A1">
            <w:pPr>
              <w:pStyle w:val="Normale3"/>
              <w:spacing w:before="60" w:after="60" w:line="276" w:lineRule="auto"/>
              <w:ind w:left="0"/>
              <w:jc w:val="left"/>
              <w:rPr>
                <w:rFonts w:asciiTheme="minorHAnsi" w:hAnsiTheme="minorHAnsi" w:cstheme="minorHAnsi"/>
                <w:sz w:val="22"/>
                <w:szCs w:val="22"/>
                <w:lang w:val="en-GB"/>
              </w:rPr>
            </w:pPr>
            <w:r w:rsidRPr="00B711A7">
              <w:rPr>
                <w:rFonts w:asciiTheme="minorHAnsi" w:hAnsiTheme="minorHAnsi" w:cstheme="minorHAnsi"/>
                <w:sz w:val="22"/>
                <w:szCs w:val="22"/>
                <w:lang w:val="en-GB"/>
              </w:rPr>
              <w:t xml:space="preserve">Regular expenditure </w:t>
            </w:r>
            <w:r w:rsidRPr="00BF0762">
              <w:rPr>
                <w:rFonts w:asciiTheme="minorHAnsi" w:hAnsiTheme="minorHAnsi" w:cstheme="minorHAnsi"/>
                <w:sz w:val="22"/>
                <w:szCs w:val="22"/>
                <w:lang w:val="en-GB"/>
              </w:rPr>
              <w:t xml:space="preserve">or </w:t>
            </w:r>
            <w:r>
              <w:rPr>
                <w:rFonts w:asciiTheme="minorHAnsi" w:hAnsiTheme="minorHAnsi" w:cstheme="minorHAnsi"/>
                <w:sz w:val="22"/>
                <w:szCs w:val="22"/>
                <w:lang w:val="en-GB"/>
              </w:rPr>
              <w:t>total deducted expend</w:t>
            </w:r>
            <w:r>
              <w:rPr>
                <w:rFonts w:asciiTheme="minorHAnsi" w:hAnsiTheme="minorHAnsi" w:cstheme="minorHAnsi"/>
                <w:sz w:val="22"/>
                <w:szCs w:val="22"/>
                <w:lang w:val="en-GB"/>
              </w:rPr>
              <w:t>i</w:t>
            </w:r>
            <w:r>
              <w:rPr>
                <w:rFonts w:asciiTheme="minorHAnsi" w:hAnsiTheme="minorHAnsi" w:cstheme="minorHAnsi"/>
                <w:sz w:val="22"/>
                <w:szCs w:val="22"/>
                <w:lang w:val="en-GB"/>
              </w:rPr>
              <w:t xml:space="preserve">ture per </w:t>
            </w:r>
            <w:r w:rsidR="009F12A1">
              <w:rPr>
                <w:rFonts w:asciiTheme="minorHAnsi" w:hAnsiTheme="minorHAnsi" w:cstheme="minorHAnsi"/>
                <w:sz w:val="22"/>
                <w:szCs w:val="22"/>
                <w:lang w:val="en-GB"/>
              </w:rPr>
              <w:t xml:space="preserve">partner </w:t>
            </w:r>
            <w:r>
              <w:rPr>
                <w:rFonts w:asciiTheme="minorHAnsi" w:hAnsiTheme="minorHAnsi" w:cstheme="minorHAnsi"/>
                <w:sz w:val="22"/>
                <w:szCs w:val="22"/>
                <w:lang w:val="en-GB"/>
              </w:rPr>
              <w:t>from 2,01% to 9,99%</w:t>
            </w:r>
          </w:p>
        </w:tc>
        <w:tc>
          <w:tcPr>
            <w:tcW w:w="1954" w:type="dxa"/>
          </w:tcPr>
          <w:p w:rsidR="00381402" w:rsidRPr="009F12A1" w:rsidRDefault="00381402" w:rsidP="00381402">
            <w:pPr>
              <w:pStyle w:val="Normale3"/>
              <w:spacing w:before="240" w:after="60" w:line="276" w:lineRule="auto"/>
              <w:ind w:left="0"/>
              <w:jc w:val="center"/>
              <w:rPr>
                <w:rFonts w:asciiTheme="minorHAnsi" w:hAnsiTheme="minorHAnsi" w:cstheme="minorHAnsi"/>
                <w:sz w:val="22"/>
                <w:szCs w:val="22"/>
              </w:rPr>
            </w:pPr>
            <w:r w:rsidRPr="009F12A1">
              <w:rPr>
                <w:rFonts w:asciiTheme="minorHAnsi" w:hAnsiTheme="minorHAnsi"/>
                <w:sz w:val="22"/>
                <w:szCs w:val="22"/>
              </w:rPr>
              <w:t>medium</w:t>
            </w:r>
          </w:p>
        </w:tc>
        <w:tc>
          <w:tcPr>
            <w:tcW w:w="1563"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2</w:t>
            </w:r>
          </w:p>
        </w:tc>
      </w:tr>
      <w:tr w:rsidR="00381402" w:rsidRPr="00565123" w:rsidTr="00AC6207">
        <w:trPr>
          <w:jc w:val="center"/>
        </w:trPr>
        <w:tc>
          <w:tcPr>
            <w:tcW w:w="4586" w:type="dxa"/>
            <w:vAlign w:val="center"/>
          </w:tcPr>
          <w:p w:rsidR="00381402" w:rsidRPr="00B711A7" w:rsidRDefault="00381402" w:rsidP="009F12A1">
            <w:pPr>
              <w:pStyle w:val="Normale3"/>
              <w:spacing w:before="60" w:after="60" w:line="276" w:lineRule="auto"/>
              <w:ind w:left="0"/>
              <w:jc w:val="left"/>
              <w:rPr>
                <w:rFonts w:asciiTheme="minorHAnsi" w:hAnsiTheme="minorHAnsi" w:cstheme="minorHAnsi"/>
                <w:sz w:val="22"/>
                <w:szCs w:val="22"/>
                <w:lang w:val="en-GB"/>
              </w:rPr>
            </w:pPr>
            <w:r w:rsidRPr="00B711A7">
              <w:rPr>
                <w:rFonts w:asciiTheme="minorHAnsi" w:hAnsiTheme="minorHAnsi" w:cstheme="minorHAnsi"/>
                <w:sz w:val="22"/>
                <w:szCs w:val="22"/>
                <w:lang w:val="en-GB"/>
              </w:rPr>
              <w:t xml:space="preserve">Irregular expenditure </w:t>
            </w:r>
            <w:r>
              <w:rPr>
                <w:rFonts w:asciiTheme="minorHAnsi" w:hAnsiTheme="minorHAnsi" w:cstheme="minorHAnsi"/>
                <w:sz w:val="22"/>
                <w:szCs w:val="22"/>
                <w:lang w:val="en-GB"/>
              </w:rPr>
              <w:t>or total deducted expend</w:t>
            </w:r>
            <w:r>
              <w:rPr>
                <w:rFonts w:asciiTheme="minorHAnsi" w:hAnsiTheme="minorHAnsi" w:cstheme="minorHAnsi"/>
                <w:sz w:val="22"/>
                <w:szCs w:val="22"/>
                <w:lang w:val="en-GB"/>
              </w:rPr>
              <w:t>i</w:t>
            </w:r>
            <w:r>
              <w:rPr>
                <w:rFonts w:asciiTheme="minorHAnsi" w:hAnsiTheme="minorHAnsi" w:cstheme="minorHAnsi"/>
                <w:sz w:val="22"/>
                <w:szCs w:val="22"/>
                <w:lang w:val="en-GB"/>
              </w:rPr>
              <w:t xml:space="preserve">ture per </w:t>
            </w:r>
            <w:r w:rsidR="009F12A1">
              <w:rPr>
                <w:rFonts w:asciiTheme="minorHAnsi" w:hAnsiTheme="minorHAnsi" w:cstheme="minorHAnsi"/>
                <w:sz w:val="22"/>
                <w:szCs w:val="22"/>
                <w:lang w:val="en-GB"/>
              </w:rPr>
              <w:t xml:space="preserve">partner </w:t>
            </w:r>
            <w:r>
              <w:rPr>
                <w:rFonts w:asciiTheme="minorHAnsi" w:hAnsiTheme="minorHAnsi" w:cstheme="minorHAnsi"/>
                <w:sz w:val="22"/>
                <w:szCs w:val="22"/>
                <w:lang w:val="en-GB"/>
              </w:rPr>
              <w:t>equal to or above 10,00%</w:t>
            </w:r>
          </w:p>
        </w:tc>
        <w:tc>
          <w:tcPr>
            <w:tcW w:w="1954" w:type="dxa"/>
          </w:tcPr>
          <w:p w:rsidR="00381402" w:rsidRPr="009F12A1" w:rsidRDefault="00381402" w:rsidP="00381402">
            <w:pPr>
              <w:pStyle w:val="Normale3"/>
              <w:spacing w:before="240" w:after="60" w:line="276" w:lineRule="auto"/>
              <w:ind w:left="0"/>
              <w:jc w:val="center"/>
              <w:rPr>
                <w:rFonts w:asciiTheme="minorHAnsi" w:hAnsiTheme="minorHAnsi" w:cstheme="minorHAnsi"/>
                <w:sz w:val="22"/>
                <w:szCs w:val="22"/>
              </w:rPr>
            </w:pPr>
            <w:r w:rsidRPr="009F12A1">
              <w:rPr>
                <w:rFonts w:asciiTheme="minorHAnsi" w:hAnsiTheme="minorHAnsi"/>
                <w:sz w:val="22"/>
                <w:szCs w:val="22"/>
              </w:rPr>
              <w:t>high</w:t>
            </w:r>
          </w:p>
        </w:tc>
        <w:tc>
          <w:tcPr>
            <w:tcW w:w="1563" w:type="dxa"/>
            <w:vAlign w:val="center"/>
          </w:tcPr>
          <w:p w:rsidR="00381402" w:rsidRPr="00565123" w:rsidRDefault="00381402"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3</w:t>
            </w:r>
          </w:p>
        </w:tc>
      </w:tr>
    </w:tbl>
    <w:p w:rsidR="00C466F9" w:rsidRDefault="00C466F9" w:rsidP="00641B3B">
      <w:pPr>
        <w:pStyle w:val="Normale3"/>
        <w:spacing w:before="60" w:after="60" w:line="276" w:lineRule="auto"/>
        <w:ind w:left="0"/>
        <w:rPr>
          <w:rFonts w:asciiTheme="minorHAnsi" w:hAnsiTheme="minorHAnsi" w:cstheme="minorHAnsi"/>
          <w:sz w:val="22"/>
          <w:szCs w:val="22"/>
          <w:lang w:val="en-US"/>
        </w:rPr>
      </w:pPr>
    </w:p>
    <w:p w:rsidR="00B273FB" w:rsidRPr="00B273FB" w:rsidRDefault="00B273FB" w:rsidP="00B273FB">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On the basis of the total values ​​assigned for each type of risk, the placement of each operation is dete</w:t>
      </w:r>
      <w:r w:rsidRPr="00B273FB">
        <w:rPr>
          <w:rFonts w:asciiTheme="minorHAnsi" w:hAnsiTheme="minorHAnsi" w:cstheme="minorHAnsi"/>
          <w:sz w:val="22"/>
          <w:szCs w:val="22"/>
          <w:lang w:val="en-US"/>
        </w:rPr>
        <w:t>r</w:t>
      </w:r>
      <w:r w:rsidRPr="00B273FB">
        <w:rPr>
          <w:rFonts w:asciiTheme="minorHAnsi" w:hAnsiTheme="minorHAnsi" w:cstheme="minorHAnsi"/>
          <w:sz w:val="22"/>
          <w:szCs w:val="22"/>
          <w:lang w:val="en-US"/>
        </w:rPr>
        <w:t>mined in one of the three following layers:</w:t>
      </w:r>
    </w:p>
    <w:p w:rsidR="00B273FB" w:rsidRPr="00B273FB" w:rsidRDefault="00B273FB" w:rsidP="00B273FB">
      <w:pPr>
        <w:pStyle w:val="Normale3"/>
        <w:spacing w:before="60" w:after="60" w:line="276" w:lineRule="auto"/>
        <w:ind w:left="0"/>
        <w:rPr>
          <w:rFonts w:asciiTheme="minorHAnsi" w:hAnsiTheme="minorHAnsi" w:cstheme="minorHAnsi"/>
          <w:sz w:val="22"/>
          <w:szCs w:val="22"/>
          <w:lang w:val="en-US"/>
        </w:rPr>
      </w:pPr>
    </w:p>
    <w:tbl>
      <w:tblPr>
        <w:tblStyle w:val="Grigliatabella"/>
        <w:tblW w:w="0" w:type="auto"/>
        <w:jc w:val="center"/>
        <w:tblLook w:val="04A0" w:firstRow="1" w:lastRow="0" w:firstColumn="1" w:lastColumn="0" w:noHBand="0" w:noVBand="1"/>
      </w:tblPr>
      <w:tblGrid>
        <w:gridCol w:w="3539"/>
        <w:gridCol w:w="1954"/>
        <w:gridCol w:w="2342"/>
      </w:tblGrid>
      <w:tr w:rsidR="00B273FB" w:rsidRPr="00565123" w:rsidTr="00AC6207">
        <w:trPr>
          <w:jc w:val="center"/>
        </w:trPr>
        <w:tc>
          <w:tcPr>
            <w:tcW w:w="3539"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b/>
                <w:sz w:val="22"/>
                <w:szCs w:val="22"/>
              </w:rPr>
            </w:pPr>
            <w:r>
              <w:rPr>
                <w:rFonts w:asciiTheme="minorHAnsi" w:hAnsiTheme="minorHAnsi" w:cstheme="minorHAnsi"/>
                <w:b/>
                <w:sz w:val="22"/>
                <w:szCs w:val="22"/>
              </w:rPr>
              <w:t xml:space="preserve">Total </w:t>
            </w:r>
            <w:proofErr w:type="spellStart"/>
            <w:r>
              <w:rPr>
                <w:rFonts w:asciiTheme="minorHAnsi" w:hAnsiTheme="minorHAnsi" w:cstheme="minorHAnsi"/>
                <w:b/>
                <w:sz w:val="22"/>
                <w:szCs w:val="22"/>
              </w:rPr>
              <w:t>points</w:t>
            </w:r>
            <w:proofErr w:type="spellEnd"/>
          </w:p>
        </w:tc>
        <w:tc>
          <w:tcPr>
            <w:tcW w:w="1954"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b/>
                <w:sz w:val="22"/>
                <w:szCs w:val="22"/>
              </w:rPr>
            </w:pPr>
            <w:proofErr w:type="spellStart"/>
            <w:r>
              <w:rPr>
                <w:rFonts w:asciiTheme="minorHAnsi" w:hAnsiTheme="minorHAnsi" w:cstheme="minorHAnsi"/>
                <w:b/>
                <w:sz w:val="22"/>
                <w:szCs w:val="22"/>
              </w:rPr>
              <w:t>Risk</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level</w:t>
            </w:r>
            <w:proofErr w:type="spellEnd"/>
          </w:p>
        </w:tc>
        <w:tc>
          <w:tcPr>
            <w:tcW w:w="2342"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b/>
                <w:sz w:val="22"/>
                <w:szCs w:val="22"/>
              </w:rPr>
            </w:pPr>
            <w:r>
              <w:rPr>
                <w:rFonts w:asciiTheme="minorHAnsi" w:hAnsiTheme="minorHAnsi" w:cstheme="minorHAnsi"/>
                <w:b/>
                <w:sz w:val="22"/>
                <w:szCs w:val="22"/>
              </w:rPr>
              <w:t>Sample</w:t>
            </w:r>
          </w:p>
        </w:tc>
      </w:tr>
      <w:tr w:rsidR="00B273FB" w:rsidRPr="00565123" w:rsidTr="00AC6207">
        <w:trPr>
          <w:jc w:val="center"/>
        </w:trPr>
        <w:tc>
          <w:tcPr>
            <w:tcW w:w="3539" w:type="dxa"/>
            <w:vAlign w:val="center"/>
          </w:tcPr>
          <w:p w:rsidR="00B273FB" w:rsidRPr="00565123" w:rsidRDefault="00B273FB" w:rsidP="0097214E">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V</w:t>
            </w:r>
            <w:r>
              <w:rPr>
                <w:rFonts w:asciiTheme="minorHAnsi" w:hAnsiTheme="minorHAnsi" w:cstheme="minorHAnsi"/>
                <w:sz w:val="22"/>
                <w:szCs w:val="22"/>
              </w:rPr>
              <w:t>alue</w:t>
            </w:r>
            <w:r w:rsidR="0097214E">
              <w:rPr>
                <w:rFonts w:asciiTheme="minorHAnsi" w:hAnsiTheme="minorHAnsi" w:cstheme="minorHAnsi"/>
                <w:sz w:val="22"/>
                <w:szCs w:val="22"/>
              </w:rPr>
              <w:t xml:space="preserve"> = 5</w:t>
            </w:r>
          </w:p>
        </w:tc>
        <w:tc>
          <w:tcPr>
            <w:tcW w:w="1954" w:type="dxa"/>
          </w:tcPr>
          <w:p w:rsidR="00B273FB" w:rsidRPr="00B56A45" w:rsidRDefault="00B273FB" w:rsidP="00AC6207">
            <w:pPr>
              <w:pStyle w:val="Normale3"/>
              <w:spacing w:before="60" w:after="60" w:line="276" w:lineRule="auto"/>
              <w:ind w:left="0"/>
              <w:jc w:val="center"/>
              <w:rPr>
                <w:rFonts w:asciiTheme="minorHAnsi" w:hAnsiTheme="minorHAnsi" w:cstheme="minorHAnsi"/>
                <w:sz w:val="22"/>
                <w:szCs w:val="22"/>
              </w:rPr>
            </w:pPr>
            <w:proofErr w:type="spellStart"/>
            <w:r w:rsidRPr="00B56A45">
              <w:rPr>
                <w:rFonts w:asciiTheme="minorHAnsi" w:hAnsiTheme="minorHAnsi"/>
                <w:sz w:val="22"/>
                <w:szCs w:val="22"/>
              </w:rPr>
              <w:t>low</w:t>
            </w:r>
            <w:proofErr w:type="spellEnd"/>
          </w:p>
        </w:tc>
        <w:tc>
          <w:tcPr>
            <w:tcW w:w="2342"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 xml:space="preserve">10% </w:t>
            </w:r>
            <w:r>
              <w:rPr>
                <w:rFonts w:asciiTheme="minorHAnsi" w:hAnsiTheme="minorHAnsi" w:cstheme="minorHAnsi"/>
                <w:sz w:val="22"/>
                <w:szCs w:val="22"/>
              </w:rPr>
              <w:t xml:space="preserve">of the </w:t>
            </w:r>
            <w:proofErr w:type="spellStart"/>
            <w:r>
              <w:rPr>
                <w:rFonts w:asciiTheme="minorHAnsi" w:hAnsiTheme="minorHAnsi" w:cstheme="minorHAnsi"/>
                <w:sz w:val="22"/>
                <w:szCs w:val="22"/>
              </w:rPr>
              <w:t>layer</w:t>
            </w:r>
            <w:proofErr w:type="spellEnd"/>
          </w:p>
        </w:tc>
      </w:tr>
      <w:tr w:rsidR="00B273FB" w:rsidRPr="00565123" w:rsidTr="00AC6207">
        <w:trPr>
          <w:jc w:val="center"/>
        </w:trPr>
        <w:tc>
          <w:tcPr>
            <w:tcW w:w="3539" w:type="dxa"/>
            <w:vAlign w:val="center"/>
          </w:tcPr>
          <w:p w:rsidR="00B273FB" w:rsidRPr="00565123" w:rsidRDefault="00B273FB" w:rsidP="00B56A45">
            <w:pPr>
              <w:pStyle w:val="Normale3"/>
              <w:spacing w:before="60" w:after="60" w:line="276" w:lineRule="auto"/>
              <w:ind w:left="0"/>
              <w:jc w:val="center"/>
              <w:rPr>
                <w:rFonts w:asciiTheme="minorHAnsi" w:hAnsiTheme="minorHAnsi" w:cstheme="minorHAnsi"/>
                <w:sz w:val="22"/>
                <w:szCs w:val="22"/>
              </w:rPr>
            </w:pPr>
            <w:r>
              <w:rPr>
                <w:rFonts w:asciiTheme="minorHAnsi" w:hAnsiTheme="minorHAnsi" w:cstheme="minorHAnsi"/>
                <w:sz w:val="22"/>
                <w:szCs w:val="22"/>
              </w:rPr>
              <w:t>Value</w:t>
            </w:r>
            <w:r w:rsidRPr="00565123">
              <w:rPr>
                <w:rFonts w:asciiTheme="minorHAnsi" w:hAnsiTheme="minorHAnsi" w:cstheme="minorHAnsi"/>
                <w:sz w:val="22"/>
                <w:szCs w:val="22"/>
              </w:rPr>
              <w:t xml:space="preserve"> </w:t>
            </w:r>
            <w:r w:rsidR="0097214E">
              <w:rPr>
                <w:rFonts w:asciiTheme="minorHAnsi" w:hAnsiTheme="minorHAnsi" w:cstheme="minorHAnsi"/>
                <w:sz w:val="22"/>
                <w:szCs w:val="22"/>
              </w:rPr>
              <w:t>from 6</w:t>
            </w:r>
            <w:r w:rsidRPr="00565123">
              <w:rPr>
                <w:rFonts w:asciiTheme="minorHAnsi" w:hAnsiTheme="minorHAnsi" w:cstheme="minorHAnsi"/>
                <w:sz w:val="22"/>
                <w:szCs w:val="22"/>
              </w:rPr>
              <w:t xml:space="preserve"> </w:t>
            </w:r>
            <w:r>
              <w:rPr>
                <w:rFonts w:asciiTheme="minorHAnsi" w:hAnsiTheme="minorHAnsi" w:cstheme="minorHAnsi"/>
                <w:sz w:val="22"/>
                <w:szCs w:val="22"/>
              </w:rPr>
              <w:t>to</w:t>
            </w:r>
            <w:r w:rsidRPr="00565123">
              <w:rPr>
                <w:rFonts w:asciiTheme="minorHAnsi" w:hAnsiTheme="minorHAnsi" w:cstheme="minorHAnsi"/>
                <w:sz w:val="22"/>
                <w:szCs w:val="22"/>
              </w:rPr>
              <w:t xml:space="preserve"> 10</w:t>
            </w:r>
          </w:p>
        </w:tc>
        <w:tc>
          <w:tcPr>
            <w:tcW w:w="1954" w:type="dxa"/>
          </w:tcPr>
          <w:p w:rsidR="00B273FB" w:rsidRPr="00B56A45" w:rsidRDefault="00B273FB" w:rsidP="00AC6207">
            <w:pPr>
              <w:pStyle w:val="Normale3"/>
              <w:spacing w:before="60" w:after="60" w:line="276" w:lineRule="auto"/>
              <w:ind w:left="0"/>
              <w:jc w:val="center"/>
              <w:rPr>
                <w:rFonts w:asciiTheme="minorHAnsi" w:hAnsiTheme="minorHAnsi" w:cstheme="minorHAnsi"/>
                <w:sz w:val="22"/>
                <w:szCs w:val="22"/>
              </w:rPr>
            </w:pPr>
            <w:r w:rsidRPr="00B56A45">
              <w:rPr>
                <w:rFonts w:asciiTheme="minorHAnsi" w:hAnsiTheme="minorHAnsi"/>
                <w:sz w:val="22"/>
                <w:szCs w:val="22"/>
              </w:rPr>
              <w:t>medium</w:t>
            </w:r>
          </w:p>
        </w:tc>
        <w:tc>
          <w:tcPr>
            <w:tcW w:w="2342"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 xml:space="preserve">20% </w:t>
            </w:r>
            <w:r>
              <w:rPr>
                <w:rFonts w:asciiTheme="minorHAnsi" w:hAnsiTheme="minorHAnsi" w:cstheme="minorHAnsi"/>
                <w:sz w:val="22"/>
                <w:szCs w:val="22"/>
              </w:rPr>
              <w:t xml:space="preserve">of the </w:t>
            </w:r>
            <w:proofErr w:type="spellStart"/>
            <w:r>
              <w:rPr>
                <w:rFonts w:asciiTheme="minorHAnsi" w:hAnsiTheme="minorHAnsi" w:cstheme="minorHAnsi"/>
                <w:sz w:val="22"/>
                <w:szCs w:val="22"/>
              </w:rPr>
              <w:t>layer</w:t>
            </w:r>
            <w:proofErr w:type="spellEnd"/>
          </w:p>
        </w:tc>
      </w:tr>
      <w:tr w:rsidR="00B273FB" w:rsidRPr="00565123" w:rsidTr="00AC6207">
        <w:trPr>
          <w:jc w:val="center"/>
        </w:trPr>
        <w:tc>
          <w:tcPr>
            <w:tcW w:w="3539" w:type="dxa"/>
            <w:vAlign w:val="center"/>
          </w:tcPr>
          <w:p w:rsidR="00B273FB" w:rsidRPr="00565123" w:rsidRDefault="00B273FB" w:rsidP="00B56A45">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Val</w:t>
            </w:r>
            <w:r>
              <w:rPr>
                <w:rFonts w:asciiTheme="minorHAnsi" w:hAnsiTheme="minorHAnsi" w:cstheme="minorHAnsi"/>
                <w:sz w:val="22"/>
                <w:szCs w:val="22"/>
              </w:rPr>
              <w:t>ue</w:t>
            </w:r>
            <w:r w:rsidRPr="00565123">
              <w:rPr>
                <w:rFonts w:asciiTheme="minorHAnsi" w:hAnsiTheme="minorHAnsi" w:cstheme="minorHAnsi"/>
                <w:sz w:val="22"/>
                <w:szCs w:val="22"/>
              </w:rPr>
              <w:t xml:space="preserve"> </w:t>
            </w:r>
            <w:r>
              <w:rPr>
                <w:rFonts w:asciiTheme="minorHAnsi" w:hAnsiTheme="minorHAnsi" w:cstheme="minorHAnsi"/>
                <w:sz w:val="22"/>
                <w:szCs w:val="22"/>
              </w:rPr>
              <w:t>from</w:t>
            </w:r>
            <w:r w:rsidRPr="00565123">
              <w:rPr>
                <w:rFonts w:asciiTheme="minorHAnsi" w:hAnsiTheme="minorHAnsi" w:cstheme="minorHAnsi"/>
                <w:sz w:val="22"/>
                <w:szCs w:val="22"/>
              </w:rPr>
              <w:t xml:space="preserve"> 11 </w:t>
            </w:r>
            <w:r>
              <w:rPr>
                <w:rFonts w:asciiTheme="minorHAnsi" w:hAnsiTheme="minorHAnsi" w:cstheme="minorHAnsi"/>
                <w:sz w:val="22"/>
                <w:szCs w:val="22"/>
              </w:rPr>
              <w:t>to</w:t>
            </w:r>
            <w:r w:rsidRPr="00565123">
              <w:rPr>
                <w:rFonts w:asciiTheme="minorHAnsi" w:hAnsiTheme="minorHAnsi" w:cstheme="minorHAnsi"/>
                <w:sz w:val="22"/>
                <w:szCs w:val="22"/>
              </w:rPr>
              <w:t xml:space="preserve"> 1</w:t>
            </w:r>
            <w:r w:rsidR="00B56A45">
              <w:rPr>
                <w:rFonts w:asciiTheme="minorHAnsi" w:hAnsiTheme="minorHAnsi" w:cstheme="minorHAnsi"/>
                <w:sz w:val="22"/>
                <w:szCs w:val="22"/>
              </w:rPr>
              <w:t>4</w:t>
            </w:r>
          </w:p>
        </w:tc>
        <w:tc>
          <w:tcPr>
            <w:tcW w:w="1954" w:type="dxa"/>
          </w:tcPr>
          <w:p w:rsidR="00B273FB" w:rsidRPr="00B56A45" w:rsidRDefault="00B273FB" w:rsidP="00AC6207">
            <w:pPr>
              <w:pStyle w:val="Normale3"/>
              <w:spacing w:before="60" w:after="60" w:line="276" w:lineRule="auto"/>
              <w:ind w:left="0"/>
              <w:jc w:val="center"/>
              <w:rPr>
                <w:rFonts w:asciiTheme="minorHAnsi" w:hAnsiTheme="minorHAnsi" w:cstheme="minorHAnsi"/>
                <w:sz w:val="22"/>
                <w:szCs w:val="22"/>
              </w:rPr>
            </w:pPr>
            <w:r w:rsidRPr="00B56A45">
              <w:rPr>
                <w:rFonts w:asciiTheme="minorHAnsi" w:hAnsiTheme="minorHAnsi"/>
                <w:sz w:val="22"/>
                <w:szCs w:val="22"/>
              </w:rPr>
              <w:t>high</w:t>
            </w:r>
          </w:p>
        </w:tc>
        <w:tc>
          <w:tcPr>
            <w:tcW w:w="2342" w:type="dxa"/>
            <w:vAlign w:val="center"/>
          </w:tcPr>
          <w:p w:rsidR="00B273FB" w:rsidRPr="00565123" w:rsidRDefault="00B273FB" w:rsidP="00AC6207">
            <w:pPr>
              <w:pStyle w:val="Normale3"/>
              <w:spacing w:before="60" w:after="60" w:line="276" w:lineRule="auto"/>
              <w:ind w:left="0"/>
              <w:jc w:val="center"/>
              <w:rPr>
                <w:rFonts w:asciiTheme="minorHAnsi" w:hAnsiTheme="minorHAnsi" w:cstheme="minorHAnsi"/>
                <w:sz w:val="22"/>
                <w:szCs w:val="22"/>
              </w:rPr>
            </w:pPr>
            <w:r w:rsidRPr="00565123">
              <w:rPr>
                <w:rFonts w:asciiTheme="minorHAnsi" w:hAnsiTheme="minorHAnsi" w:cstheme="minorHAnsi"/>
                <w:sz w:val="22"/>
                <w:szCs w:val="22"/>
              </w:rPr>
              <w:t xml:space="preserve">30% </w:t>
            </w:r>
            <w:r>
              <w:rPr>
                <w:rFonts w:asciiTheme="minorHAnsi" w:hAnsiTheme="minorHAnsi" w:cstheme="minorHAnsi"/>
                <w:sz w:val="22"/>
                <w:szCs w:val="22"/>
              </w:rPr>
              <w:t xml:space="preserve">of the </w:t>
            </w:r>
            <w:proofErr w:type="spellStart"/>
            <w:r>
              <w:rPr>
                <w:rFonts w:asciiTheme="minorHAnsi" w:hAnsiTheme="minorHAnsi" w:cstheme="minorHAnsi"/>
                <w:sz w:val="22"/>
                <w:szCs w:val="22"/>
              </w:rPr>
              <w:t>layer</w:t>
            </w:r>
            <w:proofErr w:type="spellEnd"/>
          </w:p>
        </w:tc>
      </w:tr>
    </w:tbl>
    <w:p w:rsidR="00B273FB" w:rsidRDefault="00B273FB" w:rsidP="00B273FB">
      <w:pPr>
        <w:pStyle w:val="Normale3"/>
        <w:spacing w:before="60" w:after="120" w:line="276" w:lineRule="auto"/>
        <w:ind w:left="0"/>
        <w:rPr>
          <w:rFonts w:asciiTheme="minorHAnsi" w:hAnsiTheme="minorHAnsi" w:cstheme="minorHAnsi"/>
          <w:sz w:val="22"/>
          <w:szCs w:val="22"/>
        </w:rPr>
      </w:pPr>
    </w:p>
    <w:p w:rsidR="00B273FB" w:rsidRPr="00B273FB" w:rsidRDefault="00B273FB" w:rsidP="00B273FB">
      <w:pPr>
        <w:pStyle w:val="Normale3"/>
        <w:spacing w:before="60" w:after="60" w:line="276" w:lineRule="auto"/>
        <w:ind w:left="0"/>
        <w:rPr>
          <w:rFonts w:asciiTheme="minorHAnsi" w:hAnsiTheme="minorHAnsi" w:cstheme="minorHAnsi"/>
          <w:b/>
          <w:sz w:val="22"/>
          <w:szCs w:val="22"/>
          <w:lang w:val="en-US"/>
        </w:rPr>
      </w:pPr>
      <w:r>
        <w:rPr>
          <w:rFonts w:asciiTheme="minorHAnsi" w:hAnsiTheme="minorHAnsi" w:cstheme="minorHAnsi"/>
          <w:b/>
          <w:sz w:val="22"/>
          <w:szCs w:val="22"/>
          <w:lang w:val="en-US"/>
        </w:rPr>
        <w:t>B)</w:t>
      </w:r>
      <w:r w:rsidRPr="00B273FB">
        <w:rPr>
          <w:rFonts w:asciiTheme="minorHAnsi" w:hAnsiTheme="minorHAnsi" w:cstheme="minorHAnsi"/>
          <w:b/>
          <w:sz w:val="22"/>
          <w:szCs w:val="22"/>
          <w:lang w:val="en-US"/>
        </w:rPr>
        <w:t xml:space="preserve"> Sampling</w:t>
      </w:r>
    </w:p>
    <w:p w:rsidR="00F32313" w:rsidRDefault="00B273FB" w:rsidP="00F32313">
      <w:pPr>
        <w:pStyle w:val="Normale3"/>
        <w:spacing w:before="60" w:after="60" w:line="276" w:lineRule="auto"/>
        <w:ind w:left="0"/>
        <w:rPr>
          <w:rFonts w:asciiTheme="minorHAnsi" w:hAnsiTheme="minorHAnsi" w:cstheme="minorHAnsi"/>
          <w:sz w:val="22"/>
          <w:szCs w:val="22"/>
          <w:lang w:val="en-US"/>
        </w:rPr>
      </w:pPr>
      <w:r>
        <w:rPr>
          <w:rFonts w:asciiTheme="minorHAnsi" w:hAnsiTheme="minorHAnsi" w:cstheme="minorHAnsi"/>
          <w:sz w:val="22"/>
          <w:szCs w:val="22"/>
          <w:lang w:val="en-US"/>
        </w:rPr>
        <w:t xml:space="preserve">The </w:t>
      </w:r>
      <w:r w:rsidRPr="00B273FB">
        <w:rPr>
          <w:rFonts w:asciiTheme="minorHAnsi" w:hAnsiTheme="minorHAnsi" w:cstheme="minorHAnsi"/>
          <w:sz w:val="22"/>
          <w:szCs w:val="22"/>
          <w:lang w:val="en-US"/>
        </w:rPr>
        <w:t xml:space="preserve">Unit </w:t>
      </w:r>
      <w:r>
        <w:rPr>
          <w:rFonts w:asciiTheme="minorHAnsi" w:hAnsiTheme="minorHAnsi" w:cstheme="minorHAnsi"/>
          <w:sz w:val="22"/>
          <w:szCs w:val="22"/>
          <w:lang w:val="en-US"/>
        </w:rPr>
        <w:t>O</w:t>
      </w:r>
      <w:r w:rsidRPr="00B273FB">
        <w:rPr>
          <w:rFonts w:asciiTheme="minorHAnsi" w:hAnsiTheme="minorHAnsi" w:cstheme="minorHAnsi"/>
          <w:sz w:val="22"/>
          <w:szCs w:val="22"/>
          <w:lang w:val="en-US"/>
        </w:rPr>
        <w:t>ffice of the Managing Authority responsible for sampling procedure and quality review</w:t>
      </w:r>
      <w:r>
        <w:rPr>
          <w:rFonts w:asciiTheme="minorHAnsi" w:hAnsiTheme="minorHAnsi" w:cstheme="minorHAnsi"/>
          <w:sz w:val="22"/>
          <w:szCs w:val="22"/>
          <w:lang w:val="en-US"/>
        </w:rPr>
        <w:t xml:space="preserve">, on the basis of </w:t>
      </w:r>
      <w:r w:rsidRPr="00B273FB">
        <w:rPr>
          <w:rFonts w:asciiTheme="minorHAnsi" w:hAnsiTheme="minorHAnsi" w:cstheme="minorHAnsi"/>
          <w:sz w:val="22"/>
          <w:szCs w:val="22"/>
          <w:lang w:val="en-US"/>
        </w:rPr>
        <w:t xml:space="preserve">the data available in the </w:t>
      </w:r>
      <w:proofErr w:type="spellStart"/>
      <w:r w:rsidRPr="00B273FB">
        <w:rPr>
          <w:rFonts w:asciiTheme="minorHAnsi" w:hAnsiTheme="minorHAnsi" w:cstheme="minorHAnsi"/>
          <w:sz w:val="22"/>
          <w:szCs w:val="22"/>
          <w:lang w:val="en-US"/>
        </w:rPr>
        <w:t>eMS</w:t>
      </w:r>
      <w:proofErr w:type="spellEnd"/>
      <w:r w:rsidRPr="00B273FB">
        <w:rPr>
          <w:rFonts w:asciiTheme="minorHAnsi" w:hAnsiTheme="minorHAnsi" w:cstheme="minorHAnsi"/>
          <w:sz w:val="22"/>
          <w:szCs w:val="22"/>
          <w:lang w:val="en-US"/>
        </w:rPr>
        <w:t xml:space="preserve"> system referred to the certified expenditure,</w:t>
      </w:r>
      <w:r>
        <w:rPr>
          <w:rFonts w:asciiTheme="minorHAnsi" w:hAnsiTheme="minorHAnsi" w:cstheme="minorHAnsi"/>
          <w:sz w:val="22"/>
          <w:szCs w:val="22"/>
          <w:lang w:val="en-US"/>
        </w:rPr>
        <w:t xml:space="preserve"> </w:t>
      </w:r>
      <w:r w:rsidRPr="00B273FB">
        <w:rPr>
          <w:rFonts w:asciiTheme="minorHAnsi" w:hAnsiTheme="minorHAnsi" w:cstheme="minorHAnsi"/>
          <w:sz w:val="22"/>
          <w:szCs w:val="22"/>
          <w:lang w:val="en-US"/>
        </w:rPr>
        <w:t xml:space="preserve">proceeds </w:t>
      </w:r>
      <w:r w:rsidR="00F32313">
        <w:rPr>
          <w:rFonts w:asciiTheme="minorHAnsi" w:hAnsiTheme="minorHAnsi" w:cstheme="minorHAnsi"/>
          <w:sz w:val="22"/>
          <w:szCs w:val="22"/>
          <w:lang w:val="en-US"/>
        </w:rPr>
        <w:t xml:space="preserve">twice </w:t>
      </w:r>
      <w:r w:rsidRPr="00B273FB">
        <w:rPr>
          <w:rFonts w:asciiTheme="minorHAnsi" w:hAnsiTheme="minorHAnsi" w:cstheme="minorHAnsi"/>
          <w:sz w:val="22"/>
          <w:szCs w:val="22"/>
          <w:lang w:val="en-US"/>
        </w:rPr>
        <w:t>a year</w:t>
      </w:r>
      <w:r>
        <w:rPr>
          <w:rFonts w:asciiTheme="minorHAnsi" w:hAnsiTheme="minorHAnsi" w:cstheme="minorHAnsi"/>
          <w:sz w:val="22"/>
          <w:szCs w:val="22"/>
          <w:lang w:val="en-US"/>
        </w:rPr>
        <w:t xml:space="preserve"> </w:t>
      </w:r>
      <w:r w:rsidRPr="00B273FB">
        <w:rPr>
          <w:rFonts w:asciiTheme="minorHAnsi" w:hAnsiTheme="minorHAnsi" w:cstheme="minorHAnsi"/>
          <w:sz w:val="22"/>
          <w:szCs w:val="22"/>
          <w:lang w:val="en-US"/>
        </w:rPr>
        <w:t>to the sampling through a stratification procedure based on a risk analysis carried out for all certified expend</w:t>
      </w:r>
      <w:r w:rsidRPr="00B273FB">
        <w:rPr>
          <w:rFonts w:asciiTheme="minorHAnsi" w:hAnsiTheme="minorHAnsi" w:cstheme="minorHAnsi"/>
          <w:sz w:val="22"/>
          <w:szCs w:val="22"/>
          <w:lang w:val="en-US"/>
        </w:rPr>
        <w:t>i</w:t>
      </w:r>
      <w:r w:rsidRPr="00B273FB">
        <w:rPr>
          <w:rFonts w:asciiTheme="minorHAnsi" w:hAnsiTheme="minorHAnsi" w:cstheme="minorHAnsi"/>
          <w:sz w:val="22"/>
          <w:szCs w:val="22"/>
          <w:lang w:val="en-US"/>
        </w:rPr>
        <w:t xml:space="preserve">tures, in all Axes of the </w:t>
      </w:r>
      <w:proofErr w:type="spellStart"/>
      <w:r w:rsidRPr="00B273FB">
        <w:rPr>
          <w:rFonts w:asciiTheme="minorHAnsi" w:hAnsiTheme="minorHAnsi" w:cstheme="minorHAnsi"/>
          <w:sz w:val="22"/>
          <w:szCs w:val="22"/>
          <w:lang w:val="en-US"/>
        </w:rPr>
        <w:t>Programme</w:t>
      </w:r>
      <w:proofErr w:type="spellEnd"/>
      <w:r w:rsidRPr="00B273FB">
        <w:rPr>
          <w:rFonts w:asciiTheme="minorHAnsi" w:hAnsiTheme="minorHAnsi" w:cstheme="minorHAnsi"/>
          <w:sz w:val="22"/>
          <w:szCs w:val="22"/>
          <w:lang w:val="en-US"/>
        </w:rPr>
        <w:t>.</w:t>
      </w:r>
      <w:r>
        <w:rPr>
          <w:rFonts w:asciiTheme="minorHAnsi" w:hAnsiTheme="minorHAnsi" w:cstheme="minorHAnsi"/>
          <w:sz w:val="22"/>
          <w:szCs w:val="22"/>
          <w:lang w:val="en-US"/>
        </w:rPr>
        <w:t xml:space="preserve"> </w:t>
      </w:r>
    </w:p>
    <w:p w:rsidR="00F32313" w:rsidRDefault="00F32313" w:rsidP="00F32313">
      <w:pPr>
        <w:pStyle w:val="Normale3"/>
        <w:spacing w:before="60" w:after="60" w:line="276" w:lineRule="auto"/>
        <w:ind w:left="0"/>
        <w:rPr>
          <w:rFonts w:asciiTheme="minorHAnsi" w:hAnsiTheme="minorHAnsi" w:cstheme="minorHAnsi"/>
          <w:sz w:val="22"/>
          <w:szCs w:val="22"/>
          <w:lang w:val="en-US"/>
        </w:rPr>
      </w:pPr>
    </w:p>
    <w:p w:rsidR="00B273FB" w:rsidRPr="00B273FB" w:rsidRDefault="00B273FB" w:rsidP="00617F6B">
      <w:pPr>
        <w:pStyle w:val="Normale3"/>
        <w:spacing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The completion of on-the-spot checks is scheduled for the following dates:</w:t>
      </w:r>
    </w:p>
    <w:p w:rsidR="00B273FB" w:rsidRPr="00B273FB" w:rsidRDefault="00CA5D9A" w:rsidP="00617F6B">
      <w:pPr>
        <w:pStyle w:val="Normale3"/>
        <w:numPr>
          <w:ilvl w:val="1"/>
          <w:numId w:val="33"/>
        </w:numPr>
        <w:spacing w:line="276" w:lineRule="auto"/>
        <w:ind w:left="284" w:hanging="284"/>
        <w:rPr>
          <w:rFonts w:asciiTheme="minorHAnsi" w:hAnsiTheme="minorHAnsi" w:cstheme="minorHAnsi"/>
          <w:sz w:val="22"/>
          <w:szCs w:val="22"/>
          <w:lang w:val="en-US"/>
        </w:rPr>
      </w:pPr>
      <w:r>
        <w:rPr>
          <w:rFonts w:asciiTheme="minorHAnsi" w:hAnsiTheme="minorHAnsi" w:cstheme="minorHAnsi"/>
          <w:sz w:val="22"/>
          <w:szCs w:val="22"/>
          <w:lang w:val="en-US"/>
        </w:rPr>
        <w:t>31</w:t>
      </w:r>
      <w:r w:rsidR="00B273FB" w:rsidRPr="00B273FB">
        <w:rPr>
          <w:rFonts w:asciiTheme="minorHAnsi" w:hAnsiTheme="minorHAnsi" w:cstheme="minorHAnsi"/>
          <w:sz w:val="22"/>
          <w:szCs w:val="22"/>
          <w:lang w:val="en-US"/>
        </w:rPr>
        <w:t xml:space="preserve"> July year for </w:t>
      </w:r>
      <w:bookmarkStart w:id="14" w:name="_GoBack"/>
      <w:r w:rsidR="00B273FB" w:rsidRPr="00B273FB">
        <w:rPr>
          <w:rFonts w:asciiTheme="minorHAnsi" w:hAnsiTheme="minorHAnsi" w:cstheme="minorHAnsi"/>
          <w:sz w:val="22"/>
          <w:szCs w:val="22"/>
          <w:lang w:val="en-US"/>
        </w:rPr>
        <w:t>operatio</w:t>
      </w:r>
      <w:bookmarkEnd w:id="14"/>
      <w:r w:rsidR="00B273FB" w:rsidRPr="00B273FB">
        <w:rPr>
          <w:rFonts w:asciiTheme="minorHAnsi" w:hAnsiTheme="minorHAnsi" w:cstheme="minorHAnsi"/>
          <w:sz w:val="22"/>
          <w:szCs w:val="22"/>
          <w:lang w:val="en-US"/>
        </w:rPr>
        <w:t>ns sampled on certified expenditure by December year n-1;</w:t>
      </w:r>
    </w:p>
    <w:p w:rsidR="00B273FB" w:rsidRPr="00B273FB" w:rsidRDefault="00B273FB" w:rsidP="00617F6B">
      <w:pPr>
        <w:pStyle w:val="Normale3"/>
        <w:numPr>
          <w:ilvl w:val="1"/>
          <w:numId w:val="33"/>
        </w:numPr>
        <w:spacing w:line="276" w:lineRule="auto"/>
        <w:ind w:left="284" w:hanging="284"/>
        <w:rPr>
          <w:rFonts w:asciiTheme="minorHAnsi" w:hAnsiTheme="minorHAnsi" w:cstheme="minorHAnsi"/>
          <w:sz w:val="22"/>
          <w:szCs w:val="22"/>
          <w:lang w:val="en-US"/>
        </w:rPr>
      </w:pPr>
      <w:r w:rsidRPr="00B273FB">
        <w:rPr>
          <w:rFonts w:asciiTheme="minorHAnsi" w:hAnsiTheme="minorHAnsi" w:cstheme="minorHAnsi"/>
          <w:sz w:val="22"/>
          <w:szCs w:val="22"/>
          <w:lang w:val="en-US"/>
        </w:rPr>
        <w:t>31 October year n for the sampled operations on certified expenditure by July year n.</w:t>
      </w:r>
    </w:p>
    <w:p w:rsidR="00F32313" w:rsidRDefault="00F32313" w:rsidP="00F32313">
      <w:pPr>
        <w:pStyle w:val="Normale3"/>
        <w:spacing w:before="60" w:after="60" w:line="276" w:lineRule="auto"/>
        <w:ind w:left="0"/>
        <w:rPr>
          <w:rFonts w:asciiTheme="minorHAnsi" w:hAnsiTheme="minorHAnsi" w:cstheme="minorHAnsi"/>
          <w:sz w:val="22"/>
          <w:szCs w:val="22"/>
          <w:lang w:val="en-US"/>
        </w:rPr>
      </w:pPr>
    </w:p>
    <w:p w:rsidR="00B273FB" w:rsidRDefault="00B273FB" w:rsidP="00F32313">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In any case, checks on certified expenditure must be completed before sending the Audit Authority to the accounts referred to in art. 137, par. 1, of the Reg. (UE) n. 1303/2013. This choice was made to allow the completion of the checks in time for the preparation of the documentation required by the annual closure of the accounts.</w:t>
      </w:r>
    </w:p>
    <w:p w:rsidR="00F32313" w:rsidRPr="00B273FB" w:rsidRDefault="00F32313" w:rsidP="00F32313">
      <w:pPr>
        <w:pStyle w:val="Normale3"/>
        <w:spacing w:before="60" w:after="60" w:line="276" w:lineRule="auto"/>
        <w:ind w:left="0"/>
        <w:rPr>
          <w:rFonts w:asciiTheme="minorHAnsi" w:hAnsiTheme="minorHAnsi" w:cstheme="minorHAnsi"/>
          <w:sz w:val="22"/>
          <w:szCs w:val="22"/>
          <w:lang w:val="en-US"/>
        </w:rPr>
      </w:pPr>
    </w:p>
    <w:p w:rsidR="00B273FB" w:rsidRDefault="00B273FB" w:rsidP="00F32313">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lastRenderedPageBreak/>
        <w:t xml:space="preserve">The </w:t>
      </w:r>
      <w:r w:rsidR="00F32313" w:rsidRPr="00F32313">
        <w:rPr>
          <w:rFonts w:asciiTheme="minorHAnsi" w:hAnsiTheme="minorHAnsi" w:cstheme="minorHAnsi"/>
          <w:sz w:val="22"/>
          <w:szCs w:val="22"/>
          <w:lang w:val="en-US"/>
        </w:rPr>
        <w:t xml:space="preserve">Unit Office of the Managing Authority responsible for sampling procedure and quality review </w:t>
      </w:r>
      <w:r w:rsidRPr="00B273FB">
        <w:rPr>
          <w:rFonts w:asciiTheme="minorHAnsi" w:hAnsiTheme="minorHAnsi" w:cstheme="minorHAnsi"/>
          <w:sz w:val="22"/>
          <w:szCs w:val="22"/>
          <w:lang w:val="en-US"/>
        </w:rPr>
        <w:t>preserves the documentation that describes and justifies the sampling method and the recording of the sampled o</w:t>
      </w:r>
      <w:r w:rsidRPr="00B273FB">
        <w:rPr>
          <w:rFonts w:asciiTheme="minorHAnsi" w:hAnsiTheme="minorHAnsi" w:cstheme="minorHAnsi"/>
          <w:sz w:val="22"/>
          <w:szCs w:val="22"/>
          <w:lang w:val="en-US"/>
        </w:rPr>
        <w:t>p</w:t>
      </w:r>
      <w:r w:rsidRPr="00B273FB">
        <w:rPr>
          <w:rFonts w:asciiTheme="minorHAnsi" w:hAnsiTheme="minorHAnsi" w:cstheme="minorHAnsi"/>
          <w:sz w:val="22"/>
          <w:szCs w:val="22"/>
          <w:lang w:val="en-US"/>
        </w:rPr>
        <w:t>erations. The variables and risk type will be reviewed annually on the basis of varying situations, the nu</w:t>
      </w:r>
      <w:r w:rsidRPr="00B273FB">
        <w:rPr>
          <w:rFonts w:asciiTheme="minorHAnsi" w:hAnsiTheme="minorHAnsi" w:cstheme="minorHAnsi"/>
          <w:sz w:val="22"/>
          <w:szCs w:val="22"/>
          <w:lang w:val="en-US"/>
        </w:rPr>
        <w:t>m</w:t>
      </w:r>
      <w:r w:rsidRPr="00B273FB">
        <w:rPr>
          <w:rFonts w:asciiTheme="minorHAnsi" w:hAnsiTheme="minorHAnsi" w:cstheme="minorHAnsi"/>
          <w:sz w:val="22"/>
          <w:szCs w:val="22"/>
          <w:lang w:val="en-US"/>
        </w:rPr>
        <w:t>ber of projects that are part of the identified population stratification and the concrete experience co</w:t>
      </w:r>
      <w:r w:rsidRPr="00B273FB">
        <w:rPr>
          <w:rFonts w:asciiTheme="minorHAnsi" w:hAnsiTheme="minorHAnsi" w:cstheme="minorHAnsi"/>
          <w:sz w:val="22"/>
          <w:szCs w:val="22"/>
          <w:lang w:val="en-US"/>
        </w:rPr>
        <w:t>n</w:t>
      </w:r>
      <w:r w:rsidRPr="00B273FB">
        <w:rPr>
          <w:rFonts w:asciiTheme="minorHAnsi" w:hAnsiTheme="minorHAnsi" w:cstheme="minorHAnsi"/>
          <w:sz w:val="22"/>
          <w:szCs w:val="22"/>
          <w:lang w:val="en-US"/>
        </w:rPr>
        <w:t>nected to the results of the checks carried out in the previous years.</w:t>
      </w:r>
    </w:p>
    <w:p w:rsidR="00F32313" w:rsidRPr="00B273FB" w:rsidRDefault="00F32313" w:rsidP="00F32313">
      <w:pPr>
        <w:pStyle w:val="Normale3"/>
        <w:spacing w:before="60" w:after="60" w:line="276" w:lineRule="auto"/>
        <w:ind w:left="0"/>
        <w:rPr>
          <w:rFonts w:asciiTheme="minorHAnsi" w:hAnsiTheme="minorHAnsi" w:cstheme="minorHAnsi"/>
          <w:sz w:val="22"/>
          <w:szCs w:val="22"/>
          <w:lang w:val="en-US"/>
        </w:rPr>
      </w:pPr>
    </w:p>
    <w:p w:rsidR="00B273FB" w:rsidRDefault="00B273FB" w:rsidP="00F32313">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The extent and frequency of on-the-spot checks by the first level controllers will take into account the overall level of risk, depending on the nature of the beneficiary, the number of operations financed by the beneficiary, the allocated budget, the type of project implementation, the results of any on-the-spot checks already carried out and the results of the fraud risk assessment.</w:t>
      </w:r>
      <w:r w:rsidR="00F32313">
        <w:rPr>
          <w:rFonts w:asciiTheme="minorHAnsi" w:hAnsiTheme="minorHAnsi" w:cstheme="minorHAnsi"/>
          <w:sz w:val="22"/>
          <w:szCs w:val="22"/>
          <w:lang w:val="en-US"/>
        </w:rPr>
        <w:t xml:space="preserve"> </w:t>
      </w:r>
      <w:r w:rsidRPr="00B273FB">
        <w:rPr>
          <w:rFonts w:asciiTheme="minorHAnsi" w:hAnsiTheme="minorHAnsi" w:cstheme="minorHAnsi"/>
          <w:sz w:val="22"/>
          <w:szCs w:val="22"/>
          <w:lang w:val="en-US"/>
        </w:rPr>
        <w:t xml:space="preserve">Each controller uses a specific check list within the </w:t>
      </w:r>
      <w:proofErr w:type="spellStart"/>
      <w:r w:rsidRPr="00B273FB">
        <w:rPr>
          <w:rFonts w:asciiTheme="minorHAnsi" w:hAnsiTheme="minorHAnsi" w:cstheme="minorHAnsi"/>
          <w:sz w:val="22"/>
          <w:szCs w:val="22"/>
          <w:lang w:val="en-US"/>
        </w:rPr>
        <w:t>eMS</w:t>
      </w:r>
      <w:proofErr w:type="spellEnd"/>
      <w:r w:rsidRPr="00B273FB">
        <w:rPr>
          <w:rFonts w:asciiTheme="minorHAnsi" w:hAnsiTheme="minorHAnsi" w:cstheme="minorHAnsi"/>
          <w:sz w:val="22"/>
          <w:szCs w:val="22"/>
          <w:lang w:val="en-US"/>
        </w:rPr>
        <w:t xml:space="preserve"> platform for a self-assessment of both the inherent risk and the risk of control.</w:t>
      </w:r>
    </w:p>
    <w:p w:rsidR="00F32313" w:rsidRPr="00B273FB" w:rsidRDefault="00F32313" w:rsidP="00F32313">
      <w:pPr>
        <w:pStyle w:val="Normale3"/>
        <w:spacing w:before="60" w:after="60" w:line="276" w:lineRule="auto"/>
        <w:ind w:left="0"/>
        <w:rPr>
          <w:rFonts w:asciiTheme="minorHAnsi" w:hAnsiTheme="minorHAnsi" w:cstheme="minorHAnsi"/>
          <w:sz w:val="22"/>
          <w:szCs w:val="22"/>
          <w:lang w:val="en-US"/>
        </w:rPr>
      </w:pPr>
    </w:p>
    <w:p w:rsidR="00B273FB" w:rsidRDefault="00B273FB" w:rsidP="00F32313">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 xml:space="preserve">The universe from which to extract the sample consists of the certificated expenditures of projects, i.e. the project partner report, available in the </w:t>
      </w:r>
      <w:proofErr w:type="spellStart"/>
      <w:r w:rsidRPr="00B273FB">
        <w:rPr>
          <w:rFonts w:asciiTheme="minorHAnsi" w:hAnsiTheme="minorHAnsi" w:cstheme="minorHAnsi"/>
          <w:sz w:val="22"/>
          <w:szCs w:val="22"/>
          <w:lang w:val="en-US"/>
        </w:rPr>
        <w:t>eMS</w:t>
      </w:r>
      <w:proofErr w:type="spellEnd"/>
      <w:r w:rsidRPr="00B273FB">
        <w:rPr>
          <w:rFonts w:asciiTheme="minorHAnsi" w:hAnsiTheme="minorHAnsi" w:cstheme="minorHAnsi"/>
          <w:sz w:val="22"/>
          <w:szCs w:val="22"/>
          <w:lang w:val="en-US"/>
        </w:rPr>
        <w:t xml:space="preserve"> system. An increase in expenditure compared to the previous </w:t>
      </w:r>
      <w:proofErr w:type="spellStart"/>
      <w:r w:rsidRPr="00B273FB">
        <w:rPr>
          <w:rFonts w:asciiTheme="minorHAnsi" w:hAnsiTheme="minorHAnsi" w:cstheme="minorHAnsi"/>
          <w:sz w:val="22"/>
          <w:szCs w:val="22"/>
          <w:lang w:val="en-US"/>
        </w:rPr>
        <w:t>historicization</w:t>
      </w:r>
      <w:proofErr w:type="spellEnd"/>
      <w:r w:rsidRPr="00B273FB">
        <w:rPr>
          <w:rFonts w:asciiTheme="minorHAnsi" w:hAnsiTheme="minorHAnsi" w:cstheme="minorHAnsi"/>
          <w:sz w:val="22"/>
          <w:szCs w:val="22"/>
          <w:lang w:val="en-US"/>
        </w:rPr>
        <w:t xml:space="preserve"> and whose total certified amount is equal to at least 40% of the amount granted under the </w:t>
      </w:r>
      <w:proofErr w:type="spellStart"/>
      <w:r w:rsidRPr="00B273FB">
        <w:rPr>
          <w:rFonts w:asciiTheme="minorHAnsi" w:hAnsiTheme="minorHAnsi" w:cstheme="minorHAnsi"/>
          <w:sz w:val="22"/>
          <w:szCs w:val="22"/>
          <w:lang w:val="en-US"/>
        </w:rPr>
        <w:t>Programme</w:t>
      </w:r>
      <w:proofErr w:type="spellEnd"/>
      <w:r w:rsidRPr="00B273FB">
        <w:rPr>
          <w:rFonts w:asciiTheme="minorHAnsi" w:hAnsiTheme="minorHAnsi" w:cstheme="minorHAnsi"/>
          <w:sz w:val="22"/>
          <w:szCs w:val="22"/>
          <w:lang w:val="en-US"/>
        </w:rPr>
        <w:t xml:space="preserve"> (i.e. the total partner budget) lead to the inclusion of the project partner report in the sample. In order to ensure that the control is carried out on well-established operations, project partner reports are excluded from the universe operations if, due to the nature of the activities included in the project partner reports, these require checks at the time of their implementation, i.e. the controller cannot detect any a</w:t>
      </w:r>
      <w:r w:rsidRPr="00B273FB">
        <w:rPr>
          <w:rFonts w:asciiTheme="minorHAnsi" w:hAnsiTheme="minorHAnsi" w:cstheme="minorHAnsi"/>
          <w:sz w:val="22"/>
          <w:szCs w:val="22"/>
          <w:lang w:val="en-US"/>
        </w:rPr>
        <w:t>d</w:t>
      </w:r>
      <w:r w:rsidRPr="00B273FB">
        <w:rPr>
          <w:rFonts w:asciiTheme="minorHAnsi" w:hAnsiTheme="minorHAnsi" w:cstheme="minorHAnsi"/>
          <w:sz w:val="22"/>
          <w:szCs w:val="22"/>
          <w:lang w:val="en-US"/>
        </w:rPr>
        <w:t>ditional irregular expenditures on-the-spot (e.g. intangible operations and where there are few or no phys</w:t>
      </w:r>
      <w:r w:rsidRPr="00B273FB">
        <w:rPr>
          <w:rFonts w:asciiTheme="minorHAnsi" w:hAnsiTheme="minorHAnsi" w:cstheme="minorHAnsi"/>
          <w:sz w:val="22"/>
          <w:szCs w:val="22"/>
          <w:lang w:val="en-US"/>
        </w:rPr>
        <w:t>i</w:t>
      </w:r>
      <w:r w:rsidRPr="00B273FB">
        <w:rPr>
          <w:rFonts w:asciiTheme="minorHAnsi" w:hAnsiTheme="minorHAnsi" w:cstheme="minorHAnsi"/>
          <w:sz w:val="22"/>
          <w:szCs w:val="22"/>
          <w:lang w:val="en-US"/>
        </w:rPr>
        <w:t>cal evidence of their actual implementation after completion, such as participation in fairs, realization of events of limited duration, etc.).</w:t>
      </w:r>
    </w:p>
    <w:p w:rsidR="00F32313" w:rsidRPr="00B273FB" w:rsidRDefault="00F32313" w:rsidP="00F32313">
      <w:pPr>
        <w:pStyle w:val="Normale3"/>
        <w:spacing w:before="60" w:after="60" w:line="276" w:lineRule="auto"/>
        <w:ind w:left="0"/>
        <w:rPr>
          <w:rFonts w:asciiTheme="minorHAnsi" w:hAnsiTheme="minorHAnsi" w:cstheme="minorHAnsi"/>
          <w:sz w:val="22"/>
          <w:szCs w:val="22"/>
          <w:lang w:val="en-US"/>
        </w:rPr>
      </w:pPr>
    </w:p>
    <w:p w:rsidR="00381402" w:rsidRDefault="00B273FB" w:rsidP="00F32313">
      <w:pPr>
        <w:pStyle w:val="Normale3"/>
        <w:spacing w:before="60" w:after="60" w:line="276" w:lineRule="auto"/>
        <w:ind w:left="0"/>
        <w:rPr>
          <w:rFonts w:asciiTheme="minorHAnsi" w:hAnsiTheme="minorHAnsi" w:cstheme="minorHAnsi"/>
          <w:sz w:val="22"/>
          <w:szCs w:val="22"/>
          <w:lang w:val="en-US"/>
        </w:rPr>
      </w:pPr>
      <w:r w:rsidRPr="00B273FB">
        <w:rPr>
          <w:rFonts w:asciiTheme="minorHAnsi" w:hAnsiTheme="minorHAnsi" w:cstheme="minorHAnsi"/>
          <w:sz w:val="22"/>
          <w:szCs w:val="22"/>
          <w:lang w:val="en-US"/>
        </w:rPr>
        <w:t>The extraction of the operations to be controlled within the individual layers will be random.</w:t>
      </w:r>
      <w:r w:rsidR="004C3E78">
        <w:rPr>
          <w:rFonts w:asciiTheme="minorHAnsi" w:hAnsiTheme="minorHAnsi" w:cstheme="minorHAnsi"/>
          <w:sz w:val="22"/>
          <w:szCs w:val="22"/>
          <w:lang w:val="en-US"/>
        </w:rPr>
        <w:t xml:space="preserve"> </w:t>
      </w:r>
      <w:r w:rsidRPr="00B273FB">
        <w:rPr>
          <w:rFonts w:asciiTheme="minorHAnsi" w:hAnsiTheme="minorHAnsi" w:cstheme="minorHAnsi"/>
          <w:sz w:val="22"/>
          <w:szCs w:val="22"/>
          <w:lang w:val="en-US"/>
        </w:rPr>
        <w:t>Since the number of projects with a certified amount equal to 40% of the amount granted may not be significant du</w:t>
      </w:r>
      <w:r w:rsidRPr="00B273FB">
        <w:rPr>
          <w:rFonts w:asciiTheme="minorHAnsi" w:hAnsiTheme="minorHAnsi" w:cstheme="minorHAnsi"/>
          <w:sz w:val="22"/>
          <w:szCs w:val="22"/>
          <w:lang w:val="en-US"/>
        </w:rPr>
        <w:t>r</w:t>
      </w:r>
      <w:r w:rsidRPr="00B273FB">
        <w:rPr>
          <w:rFonts w:asciiTheme="minorHAnsi" w:hAnsiTheme="minorHAnsi" w:cstheme="minorHAnsi"/>
          <w:sz w:val="22"/>
          <w:szCs w:val="22"/>
          <w:lang w:val="en-US"/>
        </w:rPr>
        <w:t>ing the start-up phase of the Program, for the first two sampling the percentage is reduced to 20%.</w:t>
      </w:r>
    </w:p>
    <w:p w:rsidR="00D2229A" w:rsidRDefault="00D2229A" w:rsidP="00D2229A">
      <w:pPr>
        <w:pStyle w:val="Normale3"/>
        <w:spacing w:before="60" w:after="60" w:line="276" w:lineRule="auto"/>
        <w:ind w:left="0"/>
        <w:rPr>
          <w:rFonts w:asciiTheme="minorHAnsi" w:hAnsiTheme="minorHAnsi" w:cstheme="minorHAnsi"/>
          <w:sz w:val="22"/>
          <w:szCs w:val="22"/>
          <w:lang w:val="en-US"/>
        </w:rPr>
      </w:pPr>
    </w:p>
    <w:p w:rsidR="00617F6B" w:rsidRPr="00617F6B" w:rsidRDefault="00617F6B" w:rsidP="00617F6B">
      <w:pPr>
        <w:pStyle w:val="Paragrafoelenco"/>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asciiTheme="minorHAnsi" w:hAnsiTheme="minorHAnsi" w:cstheme="minorHAnsi"/>
          <w:b/>
          <w:color w:val="212121"/>
          <w:lang w:val="en-US"/>
        </w:rPr>
      </w:pPr>
      <w:r w:rsidRPr="00617F6B">
        <w:rPr>
          <w:rFonts w:asciiTheme="minorHAnsi" w:hAnsiTheme="minorHAnsi" w:cstheme="minorHAnsi"/>
          <w:b/>
          <w:color w:val="212121"/>
          <w:lang w:val="en-US"/>
        </w:rPr>
        <w:t xml:space="preserve">Increase in the percentage of checks following irregularities detected </w:t>
      </w:r>
    </w:p>
    <w:p w:rsidR="00617F6B" w:rsidRDefault="00617F6B" w:rsidP="00617F6B">
      <w:pPr>
        <w:pStyle w:val="Normale3"/>
        <w:spacing w:before="60" w:after="60" w:line="276" w:lineRule="auto"/>
        <w:ind w:left="0"/>
        <w:rPr>
          <w:rFonts w:asciiTheme="minorHAnsi" w:hAnsiTheme="minorHAnsi" w:cstheme="minorHAnsi"/>
          <w:sz w:val="22"/>
          <w:szCs w:val="22"/>
          <w:lang w:val="en-US"/>
        </w:rPr>
      </w:pPr>
      <w:r w:rsidRPr="00617F6B">
        <w:rPr>
          <w:rFonts w:asciiTheme="minorHAnsi" w:hAnsiTheme="minorHAnsi" w:cstheme="minorHAnsi"/>
          <w:sz w:val="22"/>
          <w:szCs w:val="22"/>
          <w:lang w:val="en-US"/>
        </w:rPr>
        <w:t>In carrying out the sampling related to a specific on-the-spot verification session, the Unit Office of the Managing Authority responsible for sampling procedure and quality review, on the basis of the risk analysis carried out and taking into account the levels of irregularities registered in the previous session with refe</w:t>
      </w:r>
      <w:r w:rsidRPr="00617F6B">
        <w:rPr>
          <w:rFonts w:asciiTheme="minorHAnsi" w:hAnsiTheme="minorHAnsi" w:cstheme="minorHAnsi"/>
          <w:sz w:val="22"/>
          <w:szCs w:val="22"/>
          <w:lang w:val="en-US"/>
        </w:rPr>
        <w:t>r</w:t>
      </w:r>
      <w:r w:rsidRPr="00617F6B">
        <w:rPr>
          <w:rFonts w:asciiTheme="minorHAnsi" w:hAnsiTheme="minorHAnsi" w:cstheme="minorHAnsi"/>
          <w:sz w:val="22"/>
          <w:szCs w:val="22"/>
          <w:lang w:val="en-US"/>
        </w:rPr>
        <w:t>ence to all Axes, possibly proceeds to an increase in the percentage of operations to be submitted to co</w:t>
      </w:r>
      <w:r w:rsidRPr="00617F6B">
        <w:rPr>
          <w:rFonts w:asciiTheme="minorHAnsi" w:hAnsiTheme="minorHAnsi" w:cstheme="minorHAnsi"/>
          <w:sz w:val="22"/>
          <w:szCs w:val="22"/>
          <w:lang w:val="en-US"/>
        </w:rPr>
        <w:t>n</w:t>
      </w:r>
      <w:r w:rsidRPr="00617F6B">
        <w:rPr>
          <w:rFonts w:asciiTheme="minorHAnsi" w:hAnsiTheme="minorHAnsi" w:cstheme="minorHAnsi"/>
          <w:sz w:val="22"/>
          <w:szCs w:val="22"/>
          <w:lang w:val="en-US"/>
        </w:rPr>
        <w:t>trol on-the-spot.</w:t>
      </w:r>
    </w:p>
    <w:p w:rsidR="00617F6B" w:rsidRPr="00617F6B" w:rsidRDefault="00617F6B" w:rsidP="00617F6B">
      <w:pPr>
        <w:pStyle w:val="Normale3"/>
        <w:spacing w:before="60" w:after="60" w:line="276" w:lineRule="auto"/>
        <w:ind w:left="0"/>
        <w:rPr>
          <w:rFonts w:asciiTheme="minorHAnsi" w:hAnsiTheme="minorHAnsi" w:cstheme="minorHAnsi"/>
          <w:sz w:val="22"/>
          <w:szCs w:val="22"/>
          <w:lang w:val="en-US"/>
        </w:rPr>
      </w:pPr>
    </w:p>
    <w:p w:rsidR="00617F6B" w:rsidRDefault="00617F6B" w:rsidP="00617F6B">
      <w:pPr>
        <w:pStyle w:val="Normale3"/>
        <w:spacing w:before="60" w:after="60" w:line="276" w:lineRule="auto"/>
        <w:ind w:left="0"/>
        <w:rPr>
          <w:rFonts w:asciiTheme="minorHAnsi" w:hAnsiTheme="minorHAnsi" w:cstheme="minorHAnsi"/>
          <w:sz w:val="22"/>
          <w:szCs w:val="22"/>
          <w:lang w:val="en-US"/>
        </w:rPr>
      </w:pPr>
      <w:r w:rsidRPr="00617F6B">
        <w:rPr>
          <w:rFonts w:asciiTheme="minorHAnsi" w:hAnsiTheme="minorHAnsi" w:cstheme="minorHAnsi"/>
          <w:sz w:val="22"/>
          <w:szCs w:val="22"/>
          <w:lang w:val="en-US"/>
        </w:rPr>
        <w:t>The method of increasing the percentage of controls derives from the intersection between the percentage incidence of the number of irregular operations and the seriousness of irr</w:t>
      </w:r>
      <w:r>
        <w:rPr>
          <w:rFonts w:asciiTheme="minorHAnsi" w:hAnsiTheme="minorHAnsi" w:cstheme="minorHAnsi"/>
          <w:sz w:val="22"/>
          <w:szCs w:val="22"/>
          <w:lang w:val="en-US"/>
        </w:rPr>
        <w:t>egularities detected for all Ax</w:t>
      </w:r>
      <w:r w:rsidRPr="00617F6B">
        <w:rPr>
          <w:rFonts w:asciiTheme="minorHAnsi" w:hAnsiTheme="minorHAnsi" w:cstheme="minorHAnsi"/>
          <w:sz w:val="22"/>
          <w:szCs w:val="22"/>
          <w:lang w:val="en-US"/>
        </w:rPr>
        <w:t xml:space="preserve">es. The latter is the ratio between the sum of the economic values relating to the irregularities detected during the first level checks on-the-spot and the sum of the amounts reported in the </w:t>
      </w:r>
      <w:proofErr w:type="spellStart"/>
      <w:r w:rsidRPr="00617F6B">
        <w:rPr>
          <w:rFonts w:asciiTheme="minorHAnsi" w:hAnsiTheme="minorHAnsi" w:cstheme="minorHAnsi"/>
          <w:sz w:val="22"/>
          <w:szCs w:val="22"/>
          <w:lang w:val="en-US"/>
        </w:rPr>
        <w:t>eMS</w:t>
      </w:r>
      <w:proofErr w:type="spellEnd"/>
      <w:r w:rsidRPr="00617F6B">
        <w:rPr>
          <w:rFonts w:asciiTheme="minorHAnsi" w:hAnsiTheme="minorHAnsi" w:cstheme="minorHAnsi"/>
          <w:sz w:val="22"/>
          <w:szCs w:val="22"/>
          <w:lang w:val="en-US"/>
        </w:rPr>
        <w:t xml:space="preserve"> system being verified.</w:t>
      </w:r>
    </w:p>
    <w:p w:rsidR="00617F6B" w:rsidRDefault="00617F6B" w:rsidP="00D2229A">
      <w:pPr>
        <w:pStyle w:val="Normale3"/>
        <w:spacing w:before="60" w:after="60" w:line="276" w:lineRule="auto"/>
        <w:ind w:left="0"/>
        <w:rPr>
          <w:rFonts w:asciiTheme="minorHAnsi" w:hAnsiTheme="minorHAnsi" w:cstheme="minorHAnsi"/>
          <w:sz w:val="22"/>
          <w:szCs w:val="22"/>
          <w:lang w:val="en-US"/>
        </w:rPr>
      </w:pPr>
    </w:p>
    <w:p w:rsidR="00584769" w:rsidRDefault="00584769" w:rsidP="00D2229A">
      <w:pPr>
        <w:pStyle w:val="Normale3"/>
        <w:spacing w:before="60" w:after="60" w:line="276" w:lineRule="auto"/>
        <w:ind w:left="0"/>
        <w:rPr>
          <w:rFonts w:asciiTheme="minorHAnsi" w:hAnsiTheme="minorHAnsi" w:cstheme="minorHAnsi"/>
          <w:sz w:val="22"/>
          <w:szCs w:val="22"/>
          <w:lang w:val="en-US"/>
        </w:rPr>
      </w:pPr>
    </w:p>
    <w:p w:rsidR="00584769" w:rsidRDefault="00584769" w:rsidP="00D2229A">
      <w:pPr>
        <w:pStyle w:val="Normale3"/>
        <w:spacing w:before="60" w:after="60" w:line="276" w:lineRule="auto"/>
        <w:ind w:left="0"/>
        <w:rPr>
          <w:rFonts w:asciiTheme="minorHAnsi" w:hAnsiTheme="minorHAnsi" w:cstheme="minorHAnsi"/>
          <w:sz w:val="22"/>
          <w:szCs w:val="22"/>
          <w:lang w:val="en-US"/>
        </w:rPr>
      </w:pPr>
    </w:p>
    <w:tbl>
      <w:tblPr>
        <w:tblW w:w="0" w:type="auto"/>
        <w:jc w:val="center"/>
        <w:tblInd w:w="-405" w:type="dxa"/>
        <w:tblBorders>
          <w:top w:val="single" w:sz="18" w:space="0" w:color="E36C0A"/>
          <w:left w:val="single" w:sz="18" w:space="0" w:color="E36C0A"/>
          <w:bottom w:val="single" w:sz="18" w:space="0" w:color="E36C0A"/>
          <w:right w:val="single" w:sz="18" w:space="0" w:color="E36C0A"/>
          <w:insideH w:val="single" w:sz="4" w:space="0" w:color="E36C0A"/>
          <w:insideV w:val="single" w:sz="4" w:space="0" w:color="E36C0A"/>
        </w:tblBorders>
        <w:tblLayout w:type="fixed"/>
        <w:tblCellMar>
          <w:left w:w="70" w:type="dxa"/>
          <w:right w:w="70" w:type="dxa"/>
        </w:tblCellMar>
        <w:tblLook w:val="0000" w:firstRow="0" w:lastRow="0" w:firstColumn="0" w:lastColumn="0" w:noHBand="0" w:noVBand="0"/>
      </w:tblPr>
      <w:tblGrid>
        <w:gridCol w:w="2170"/>
        <w:gridCol w:w="1843"/>
        <w:gridCol w:w="1843"/>
        <w:gridCol w:w="1843"/>
        <w:gridCol w:w="1743"/>
      </w:tblGrid>
      <w:tr w:rsidR="00617F6B" w:rsidRPr="00565123" w:rsidTr="00617F6B">
        <w:trPr>
          <w:cantSplit/>
          <w:trHeight w:val="492"/>
          <w:jc w:val="center"/>
        </w:trPr>
        <w:tc>
          <w:tcPr>
            <w:tcW w:w="2170" w:type="dxa"/>
            <w:tcBorders>
              <w:top w:val="nil"/>
              <w:left w:val="nil"/>
              <w:bottom w:val="single" w:sz="12" w:space="0" w:color="E36C0A"/>
              <w:right w:val="single" w:sz="12" w:space="0" w:color="E36C0A"/>
            </w:tcBorders>
            <w:vAlign w:val="center"/>
          </w:tcPr>
          <w:p w:rsidR="00617F6B" w:rsidRPr="00DA1200" w:rsidRDefault="00617F6B" w:rsidP="00AC6207">
            <w:pPr>
              <w:pStyle w:val="NormaleVerdana"/>
              <w:tabs>
                <w:tab w:val="left" w:pos="426"/>
              </w:tabs>
              <w:spacing w:line="240" w:lineRule="auto"/>
              <w:rPr>
                <w:rFonts w:asciiTheme="minorHAnsi" w:hAnsiTheme="minorHAnsi" w:cstheme="minorHAnsi"/>
                <w:b/>
                <w:sz w:val="22"/>
                <w:szCs w:val="22"/>
                <w:lang w:val="en-GB"/>
              </w:rPr>
            </w:pPr>
          </w:p>
        </w:tc>
        <w:tc>
          <w:tcPr>
            <w:tcW w:w="7272" w:type="dxa"/>
            <w:gridSpan w:val="4"/>
            <w:tcBorders>
              <w:top w:val="single" w:sz="12" w:space="0" w:color="E36C0A"/>
              <w:left w:val="single" w:sz="12" w:space="0" w:color="E36C0A"/>
              <w:bottom w:val="single" w:sz="4" w:space="0" w:color="E36C0A"/>
              <w:right w:val="single" w:sz="12"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sz w:val="22"/>
                <w:szCs w:val="22"/>
              </w:rPr>
            </w:pPr>
            <w:proofErr w:type="spellStart"/>
            <w:r>
              <w:rPr>
                <w:rFonts w:asciiTheme="minorHAnsi" w:hAnsiTheme="minorHAnsi" w:cstheme="minorHAnsi"/>
                <w:b/>
                <w:sz w:val="22"/>
                <w:szCs w:val="22"/>
              </w:rPr>
              <w:t>Severity</w:t>
            </w:r>
            <w:proofErr w:type="spellEnd"/>
            <w:r>
              <w:rPr>
                <w:rFonts w:asciiTheme="minorHAnsi" w:hAnsiTheme="minorHAnsi" w:cstheme="minorHAnsi"/>
                <w:b/>
                <w:sz w:val="22"/>
                <w:szCs w:val="22"/>
              </w:rPr>
              <w:t xml:space="preserve"> of the </w:t>
            </w:r>
            <w:proofErr w:type="spellStart"/>
            <w:r>
              <w:rPr>
                <w:rFonts w:asciiTheme="minorHAnsi" w:hAnsiTheme="minorHAnsi" w:cstheme="minorHAnsi"/>
                <w:b/>
                <w:sz w:val="22"/>
                <w:szCs w:val="22"/>
              </w:rPr>
              <w:t>irregularities</w:t>
            </w:r>
            <w:proofErr w:type="spellEnd"/>
            <w:r w:rsidRPr="00565123">
              <w:rPr>
                <w:rFonts w:asciiTheme="minorHAnsi" w:hAnsiTheme="minorHAnsi" w:cstheme="minorHAnsi"/>
                <w:b/>
                <w:sz w:val="22"/>
                <w:szCs w:val="22"/>
              </w:rPr>
              <w:t xml:space="preserve"> *</w:t>
            </w:r>
          </w:p>
        </w:tc>
      </w:tr>
      <w:tr w:rsidR="00617F6B" w:rsidRPr="00565123" w:rsidTr="00617F6B">
        <w:trPr>
          <w:trHeight w:val="566"/>
          <w:jc w:val="center"/>
        </w:trPr>
        <w:tc>
          <w:tcPr>
            <w:tcW w:w="2170" w:type="dxa"/>
            <w:tcBorders>
              <w:top w:val="single" w:sz="12" w:space="0" w:color="E36C0A"/>
              <w:left w:val="single" w:sz="12" w:space="0" w:color="E36C0A"/>
              <w:bottom w:val="single" w:sz="4" w:space="0" w:color="E36C0A"/>
            </w:tcBorders>
            <w:vAlign w:val="center"/>
          </w:tcPr>
          <w:p w:rsidR="00617F6B" w:rsidRDefault="00617F6B" w:rsidP="00AC6207">
            <w:pPr>
              <w:pStyle w:val="NormaleVerdana"/>
              <w:tabs>
                <w:tab w:val="left" w:pos="426"/>
              </w:tabs>
              <w:spacing w:line="240" w:lineRule="auto"/>
              <w:jc w:val="center"/>
              <w:rPr>
                <w:rFonts w:asciiTheme="minorHAnsi" w:hAnsiTheme="minorHAnsi" w:cstheme="minorHAnsi"/>
                <w:b/>
                <w:sz w:val="22"/>
                <w:szCs w:val="22"/>
              </w:rPr>
            </w:pPr>
            <w:proofErr w:type="spellStart"/>
            <w:r>
              <w:rPr>
                <w:rFonts w:asciiTheme="minorHAnsi" w:hAnsiTheme="minorHAnsi" w:cstheme="minorHAnsi"/>
                <w:b/>
                <w:sz w:val="22"/>
                <w:szCs w:val="22"/>
              </w:rPr>
              <w:t>Irregular</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operations</w:t>
            </w:r>
            <w:proofErr w:type="spellEnd"/>
            <w:r>
              <w:rPr>
                <w:rFonts w:asciiTheme="minorHAnsi" w:hAnsiTheme="minorHAnsi" w:cstheme="minorHAnsi"/>
                <w:b/>
                <w:sz w:val="22"/>
                <w:szCs w:val="22"/>
              </w:rPr>
              <w:t xml:space="preserve"> </w:t>
            </w:r>
          </w:p>
          <w:p w:rsidR="00617F6B" w:rsidRPr="00565123" w:rsidRDefault="00617F6B" w:rsidP="00AC6207">
            <w:pPr>
              <w:pStyle w:val="NormaleVerdana"/>
              <w:tabs>
                <w:tab w:val="left" w:pos="426"/>
              </w:tabs>
              <w:spacing w:line="240" w:lineRule="auto"/>
              <w:jc w:val="center"/>
              <w:rPr>
                <w:rFonts w:asciiTheme="minorHAnsi" w:hAnsiTheme="minorHAnsi" w:cstheme="minorHAnsi"/>
                <w:b/>
                <w:sz w:val="22"/>
                <w:szCs w:val="22"/>
              </w:rPr>
            </w:pPr>
            <w:r>
              <w:rPr>
                <w:rFonts w:asciiTheme="minorHAnsi" w:hAnsiTheme="minorHAnsi" w:cstheme="minorHAnsi"/>
                <w:b/>
                <w:sz w:val="22"/>
                <w:szCs w:val="22"/>
              </w:rPr>
              <w:t>rate</w:t>
            </w:r>
            <w:r w:rsidRPr="00565123">
              <w:rPr>
                <w:rFonts w:asciiTheme="minorHAnsi" w:hAnsiTheme="minorHAnsi" w:cstheme="minorHAnsi"/>
                <w:b/>
                <w:sz w:val="22"/>
                <w:szCs w:val="22"/>
              </w:rPr>
              <w:t>**</w:t>
            </w:r>
          </w:p>
        </w:tc>
        <w:tc>
          <w:tcPr>
            <w:tcW w:w="1843" w:type="dxa"/>
            <w:tcBorders>
              <w:top w:val="single" w:sz="4" w:space="0" w:color="E36C0A"/>
              <w:bottom w:val="single" w:sz="4"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proofErr w:type="spellStart"/>
            <w:r>
              <w:rPr>
                <w:rFonts w:asciiTheme="minorHAnsi" w:hAnsiTheme="minorHAnsi" w:cstheme="minorHAnsi"/>
                <w:b/>
                <w:color w:val="31849B"/>
                <w:sz w:val="22"/>
                <w:szCs w:val="22"/>
              </w:rPr>
              <w:t>Very</w:t>
            </w:r>
            <w:proofErr w:type="spellEnd"/>
            <w:r>
              <w:rPr>
                <w:rFonts w:asciiTheme="minorHAnsi" w:hAnsiTheme="minorHAnsi" w:cstheme="minorHAnsi"/>
                <w:b/>
                <w:color w:val="31849B"/>
                <w:sz w:val="22"/>
                <w:szCs w:val="22"/>
              </w:rPr>
              <w:t xml:space="preserve"> </w:t>
            </w:r>
            <w:proofErr w:type="spellStart"/>
            <w:r>
              <w:rPr>
                <w:rFonts w:asciiTheme="minorHAnsi" w:hAnsiTheme="minorHAnsi" w:cstheme="minorHAnsi"/>
                <w:b/>
                <w:color w:val="31849B"/>
                <w:sz w:val="22"/>
                <w:szCs w:val="22"/>
              </w:rPr>
              <w:t>low</w:t>
            </w:r>
            <w:proofErr w:type="spellEnd"/>
          </w:p>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 3%)</w:t>
            </w:r>
          </w:p>
        </w:tc>
        <w:tc>
          <w:tcPr>
            <w:tcW w:w="1843" w:type="dxa"/>
            <w:tcBorders>
              <w:top w:val="single" w:sz="4" w:space="0" w:color="E36C0A"/>
              <w:bottom w:val="single" w:sz="4"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proofErr w:type="spellStart"/>
            <w:r>
              <w:rPr>
                <w:rFonts w:asciiTheme="minorHAnsi" w:hAnsiTheme="minorHAnsi" w:cstheme="minorHAnsi"/>
                <w:b/>
                <w:color w:val="31849B"/>
                <w:sz w:val="22"/>
                <w:szCs w:val="22"/>
              </w:rPr>
              <w:t>Low</w:t>
            </w:r>
            <w:proofErr w:type="spellEnd"/>
          </w:p>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(&gt; 3%, ≤ 20%)</w:t>
            </w:r>
          </w:p>
        </w:tc>
        <w:tc>
          <w:tcPr>
            <w:tcW w:w="1843" w:type="dxa"/>
            <w:tcBorders>
              <w:top w:val="single" w:sz="4" w:space="0" w:color="E36C0A"/>
              <w:bottom w:val="single" w:sz="4"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Medi</w:t>
            </w:r>
            <w:r>
              <w:rPr>
                <w:rFonts w:asciiTheme="minorHAnsi" w:hAnsiTheme="minorHAnsi" w:cstheme="minorHAnsi"/>
                <w:b/>
                <w:color w:val="31849B"/>
                <w:sz w:val="22"/>
                <w:szCs w:val="22"/>
              </w:rPr>
              <w:t>um</w:t>
            </w:r>
          </w:p>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(&gt; 20%, ≤ 50%)</w:t>
            </w:r>
          </w:p>
        </w:tc>
        <w:tc>
          <w:tcPr>
            <w:tcW w:w="1743" w:type="dxa"/>
            <w:tcBorders>
              <w:top w:val="single" w:sz="4" w:space="0" w:color="E36C0A"/>
              <w:bottom w:val="single" w:sz="4" w:space="0" w:color="E36C0A"/>
              <w:right w:val="single" w:sz="12"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Pr>
                <w:rFonts w:asciiTheme="minorHAnsi" w:hAnsiTheme="minorHAnsi" w:cstheme="minorHAnsi"/>
                <w:b/>
                <w:color w:val="31849B"/>
                <w:sz w:val="22"/>
                <w:szCs w:val="22"/>
              </w:rPr>
              <w:t>High</w:t>
            </w:r>
          </w:p>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(&gt; 50%)</w:t>
            </w:r>
          </w:p>
        </w:tc>
      </w:tr>
      <w:tr w:rsidR="00617F6B" w:rsidRPr="00565123" w:rsidTr="00617F6B">
        <w:trPr>
          <w:trHeight w:val="490"/>
          <w:jc w:val="center"/>
        </w:trPr>
        <w:tc>
          <w:tcPr>
            <w:tcW w:w="2170" w:type="dxa"/>
            <w:tcBorders>
              <w:top w:val="single" w:sz="4" w:space="0" w:color="E36C0A"/>
              <w:left w:val="single" w:sz="12" w:space="0" w:color="E36C0A"/>
              <w:bottom w:val="single" w:sz="4"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proofErr w:type="spellStart"/>
            <w:r>
              <w:rPr>
                <w:rFonts w:asciiTheme="minorHAnsi" w:hAnsiTheme="minorHAnsi" w:cstheme="minorHAnsi"/>
                <w:b/>
                <w:color w:val="31849B"/>
                <w:sz w:val="22"/>
                <w:szCs w:val="22"/>
              </w:rPr>
              <w:t>Low</w:t>
            </w:r>
            <w:proofErr w:type="spellEnd"/>
            <w:r w:rsidRPr="00565123">
              <w:rPr>
                <w:rFonts w:asciiTheme="minorHAnsi" w:hAnsiTheme="minorHAnsi" w:cstheme="minorHAnsi"/>
                <w:b/>
                <w:color w:val="31849B"/>
                <w:sz w:val="22"/>
                <w:szCs w:val="22"/>
              </w:rPr>
              <w:t xml:space="preserve"> ≤ 30%</w:t>
            </w:r>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1,25</w:t>
            </w:r>
          </w:p>
        </w:tc>
        <w:tc>
          <w:tcPr>
            <w:tcW w:w="1743" w:type="dxa"/>
            <w:tcBorders>
              <w:top w:val="single" w:sz="4" w:space="0" w:color="E36C0A"/>
              <w:bottom w:val="single" w:sz="4" w:space="0" w:color="E36C0A"/>
              <w:right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1,50</w:t>
            </w:r>
          </w:p>
        </w:tc>
      </w:tr>
      <w:tr w:rsidR="00617F6B" w:rsidRPr="00565123" w:rsidTr="00617F6B">
        <w:trPr>
          <w:trHeight w:val="526"/>
          <w:jc w:val="center"/>
        </w:trPr>
        <w:tc>
          <w:tcPr>
            <w:tcW w:w="2170" w:type="dxa"/>
            <w:tcBorders>
              <w:top w:val="single" w:sz="4" w:space="0" w:color="E36C0A"/>
              <w:left w:val="single" w:sz="12" w:space="0" w:color="E36C0A"/>
              <w:bottom w:val="single" w:sz="4"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sidRPr="00565123">
              <w:rPr>
                <w:rFonts w:asciiTheme="minorHAnsi" w:hAnsiTheme="minorHAnsi" w:cstheme="minorHAnsi"/>
                <w:b/>
                <w:color w:val="31849B"/>
                <w:sz w:val="22"/>
                <w:szCs w:val="22"/>
              </w:rPr>
              <w:t>Medi</w:t>
            </w:r>
            <w:r>
              <w:rPr>
                <w:rFonts w:asciiTheme="minorHAnsi" w:hAnsiTheme="minorHAnsi" w:cstheme="minorHAnsi"/>
                <w:b/>
                <w:color w:val="31849B"/>
                <w:sz w:val="22"/>
                <w:szCs w:val="22"/>
              </w:rPr>
              <w:t>um</w:t>
            </w:r>
            <w:r w:rsidRPr="00565123">
              <w:rPr>
                <w:rFonts w:asciiTheme="minorHAnsi" w:hAnsiTheme="minorHAnsi" w:cstheme="minorHAnsi"/>
                <w:b/>
                <w:color w:val="31849B"/>
                <w:sz w:val="22"/>
                <w:szCs w:val="22"/>
              </w:rPr>
              <w:t xml:space="preserve"> &gt; 30%, ≤ 60%</w:t>
            </w:r>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1,25</w:t>
            </w:r>
          </w:p>
        </w:tc>
        <w:tc>
          <w:tcPr>
            <w:tcW w:w="1843" w:type="dxa"/>
            <w:tcBorders>
              <w:top w:val="single" w:sz="4" w:space="0" w:color="E36C0A"/>
              <w:bottom w:val="single" w:sz="4"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1,50</w:t>
            </w:r>
          </w:p>
        </w:tc>
        <w:tc>
          <w:tcPr>
            <w:tcW w:w="1743" w:type="dxa"/>
            <w:tcBorders>
              <w:top w:val="single" w:sz="4" w:space="0" w:color="E36C0A"/>
              <w:bottom w:val="single" w:sz="4" w:space="0" w:color="E36C0A"/>
              <w:right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1,75</w:t>
            </w:r>
          </w:p>
        </w:tc>
      </w:tr>
      <w:tr w:rsidR="00617F6B" w:rsidRPr="00565123" w:rsidTr="00617F6B">
        <w:trPr>
          <w:trHeight w:val="534"/>
          <w:jc w:val="center"/>
        </w:trPr>
        <w:tc>
          <w:tcPr>
            <w:tcW w:w="2170" w:type="dxa"/>
            <w:tcBorders>
              <w:top w:val="single" w:sz="4" w:space="0" w:color="E36C0A"/>
              <w:left w:val="single" w:sz="12" w:space="0" w:color="E36C0A"/>
              <w:bottom w:val="single" w:sz="12" w:space="0" w:color="E36C0A"/>
            </w:tcBorders>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31849B"/>
                <w:sz w:val="22"/>
                <w:szCs w:val="22"/>
              </w:rPr>
            </w:pPr>
            <w:r>
              <w:rPr>
                <w:rFonts w:asciiTheme="minorHAnsi" w:hAnsiTheme="minorHAnsi" w:cstheme="minorHAnsi"/>
                <w:b/>
                <w:color w:val="31849B"/>
                <w:sz w:val="22"/>
                <w:szCs w:val="22"/>
              </w:rPr>
              <w:t>High</w:t>
            </w:r>
            <w:r w:rsidRPr="00565123">
              <w:rPr>
                <w:rFonts w:asciiTheme="minorHAnsi" w:hAnsiTheme="minorHAnsi" w:cstheme="minorHAnsi"/>
                <w:b/>
                <w:color w:val="31849B"/>
                <w:sz w:val="22"/>
                <w:szCs w:val="22"/>
              </w:rPr>
              <w:t xml:space="preserve"> &gt; 60%</w:t>
            </w:r>
          </w:p>
        </w:tc>
        <w:tc>
          <w:tcPr>
            <w:tcW w:w="1843" w:type="dxa"/>
            <w:tcBorders>
              <w:top w:val="single" w:sz="4" w:space="0" w:color="E36C0A"/>
              <w:bottom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1,25</w:t>
            </w:r>
          </w:p>
        </w:tc>
        <w:tc>
          <w:tcPr>
            <w:tcW w:w="1843" w:type="dxa"/>
            <w:tcBorders>
              <w:top w:val="single" w:sz="4" w:space="0" w:color="E36C0A"/>
              <w:bottom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1,50</w:t>
            </w:r>
          </w:p>
        </w:tc>
        <w:tc>
          <w:tcPr>
            <w:tcW w:w="1843" w:type="dxa"/>
            <w:tcBorders>
              <w:top w:val="single" w:sz="4" w:space="0" w:color="E36C0A"/>
              <w:bottom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1,75</w:t>
            </w:r>
          </w:p>
        </w:tc>
        <w:tc>
          <w:tcPr>
            <w:tcW w:w="1743" w:type="dxa"/>
            <w:tcBorders>
              <w:top w:val="single" w:sz="4" w:space="0" w:color="E36C0A"/>
              <w:bottom w:val="single" w:sz="12" w:space="0" w:color="E36C0A"/>
              <w:right w:val="single" w:sz="12" w:space="0" w:color="E36C0A"/>
            </w:tcBorders>
            <w:shd w:val="clear" w:color="auto" w:fill="31849B"/>
            <w:vAlign w:val="center"/>
          </w:tcPr>
          <w:p w:rsidR="00617F6B" w:rsidRPr="00565123" w:rsidRDefault="00617F6B" w:rsidP="00AC6207">
            <w:pPr>
              <w:pStyle w:val="NormaleVerdana"/>
              <w:tabs>
                <w:tab w:val="left" w:pos="426"/>
              </w:tabs>
              <w:spacing w:line="240" w:lineRule="auto"/>
              <w:jc w:val="center"/>
              <w:rPr>
                <w:rFonts w:asciiTheme="minorHAnsi" w:hAnsiTheme="minorHAnsi" w:cstheme="minorHAnsi"/>
                <w:b/>
                <w:color w:val="FFFFFF"/>
                <w:sz w:val="22"/>
                <w:szCs w:val="22"/>
              </w:rPr>
            </w:pPr>
            <w:proofErr w:type="spellStart"/>
            <w:r>
              <w:rPr>
                <w:rFonts w:asciiTheme="minorHAnsi" w:hAnsiTheme="minorHAnsi" w:cstheme="minorHAnsi"/>
                <w:b/>
                <w:color w:val="FFFFFF"/>
                <w:sz w:val="22"/>
                <w:szCs w:val="22"/>
              </w:rPr>
              <w:t>Fixed</w:t>
            </w:r>
            <w:proofErr w:type="spellEnd"/>
            <w:r>
              <w:rPr>
                <w:rFonts w:asciiTheme="minorHAnsi" w:hAnsiTheme="minorHAnsi" w:cstheme="minorHAnsi"/>
                <w:b/>
                <w:color w:val="FFFFFF"/>
                <w:sz w:val="22"/>
                <w:szCs w:val="22"/>
              </w:rPr>
              <w:t xml:space="preserve"> </w:t>
            </w:r>
            <w:proofErr w:type="spellStart"/>
            <w:r>
              <w:rPr>
                <w:rFonts w:asciiTheme="minorHAnsi" w:hAnsiTheme="minorHAnsi" w:cstheme="minorHAnsi"/>
                <w:b/>
                <w:color w:val="FFFFFF"/>
                <w:sz w:val="22"/>
                <w:szCs w:val="22"/>
              </w:rPr>
              <w:t>percentage</w:t>
            </w:r>
            <w:proofErr w:type="spellEnd"/>
            <w:r w:rsidRPr="00565123">
              <w:rPr>
                <w:rFonts w:asciiTheme="minorHAnsi" w:hAnsiTheme="minorHAnsi" w:cstheme="minorHAnsi"/>
                <w:b/>
                <w:color w:val="FFFFFF"/>
                <w:sz w:val="22"/>
                <w:szCs w:val="22"/>
              </w:rPr>
              <w:t xml:space="preserve"> X 2,00</w:t>
            </w:r>
          </w:p>
        </w:tc>
      </w:tr>
    </w:tbl>
    <w:p w:rsidR="00F20AC5" w:rsidRPr="00535031" w:rsidRDefault="00F20AC5" w:rsidP="00F20AC5">
      <w:pPr>
        <w:pStyle w:val="Normale3"/>
        <w:spacing w:before="60" w:after="60" w:line="276" w:lineRule="auto"/>
        <w:ind w:left="0"/>
        <w:rPr>
          <w:rFonts w:asciiTheme="minorHAnsi" w:hAnsiTheme="minorHAnsi" w:cstheme="minorHAnsi"/>
          <w:i/>
          <w:sz w:val="18"/>
          <w:szCs w:val="18"/>
          <w:lang w:val="en-US"/>
        </w:rPr>
      </w:pPr>
      <w:r w:rsidRPr="00535031">
        <w:rPr>
          <w:rFonts w:asciiTheme="minorHAnsi" w:hAnsiTheme="minorHAnsi" w:cstheme="minorHAnsi"/>
          <w:i/>
          <w:sz w:val="18"/>
          <w:szCs w:val="18"/>
          <w:lang w:val="en-US"/>
        </w:rPr>
        <w:t xml:space="preserve">* Ratio between the sum of the economic values related to the irregularities detected during the on-site level I checks and the sum of the amounts reported in the </w:t>
      </w:r>
      <w:proofErr w:type="spellStart"/>
      <w:r w:rsidRPr="00535031">
        <w:rPr>
          <w:rFonts w:asciiTheme="minorHAnsi" w:hAnsiTheme="minorHAnsi" w:cstheme="minorHAnsi"/>
          <w:i/>
          <w:sz w:val="18"/>
          <w:szCs w:val="18"/>
          <w:lang w:val="en-US"/>
        </w:rPr>
        <w:t>eMS</w:t>
      </w:r>
      <w:proofErr w:type="spellEnd"/>
      <w:r w:rsidRPr="00535031">
        <w:rPr>
          <w:rFonts w:asciiTheme="minorHAnsi" w:hAnsiTheme="minorHAnsi" w:cstheme="minorHAnsi"/>
          <w:i/>
          <w:sz w:val="18"/>
          <w:szCs w:val="18"/>
          <w:lang w:val="en-US"/>
        </w:rPr>
        <w:t xml:space="preserve"> system being verified.</w:t>
      </w:r>
    </w:p>
    <w:p w:rsidR="00617F6B" w:rsidRPr="00535031" w:rsidRDefault="00F20AC5" w:rsidP="00F20AC5">
      <w:pPr>
        <w:pStyle w:val="Normale3"/>
        <w:spacing w:before="60" w:after="60" w:line="276" w:lineRule="auto"/>
        <w:ind w:left="0"/>
        <w:rPr>
          <w:rFonts w:asciiTheme="minorHAnsi" w:hAnsiTheme="minorHAnsi" w:cstheme="minorHAnsi"/>
          <w:i/>
          <w:sz w:val="18"/>
          <w:szCs w:val="18"/>
          <w:lang w:val="en-US"/>
        </w:rPr>
      </w:pPr>
      <w:r w:rsidRPr="00535031">
        <w:rPr>
          <w:rFonts w:asciiTheme="minorHAnsi" w:hAnsiTheme="minorHAnsi" w:cstheme="minorHAnsi"/>
          <w:i/>
          <w:sz w:val="18"/>
          <w:szCs w:val="18"/>
          <w:lang w:val="en-US"/>
        </w:rPr>
        <w:t>** Ratio between the number of controlled operations with irregularities and the total number of operations audited.</w:t>
      </w:r>
    </w:p>
    <w:p w:rsidR="00535031" w:rsidRPr="00535031" w:rsidRDefault="00535031" w:rsidP="00535031">
      <w:pPr>
        <w:pStyle w:val="Normale3"/>
        <w:spacing w:before="60" w:after="60" w:line="276" w:lineRule="auto"/>
        <w:rPr>
          <w:rFonts w:asciiTheme="minorHAnsi" w:hAnsiTheme="minorHAnsi" w:cstheme="minorHAnsi"/>
          <w:sz w:val="22"/>
          <w:szCs w:val="22"/>
          <w:lang w:val="en-US"/>
        </w:rPr>
      </w:pPr>
    </w:p>
    <w:p w:rsidR="00535031" w:rsidRDefault="00535031" w:rsidP="00535031">
      <w:pPr>
        <w:pStyle w:val="Normale3"/>
        <w:spacing w:before="60" w:after="60" w:line="276" w:lineRule="auto"/>
        <w:ind w:left="0"/>
        <w:rPr>
          <w:rFonts w:asciiTheme="minorHAnsi" w:hAnsiTheme="minorHAnsi" w:cstheme="minorHAnsi"/>
          <w:sz w:val="22"/>
          <w:szCs w:val="22"/>
          <w:lang w:val="en-US"/>
        </w:rPr>
      </w:pPr>
      <w:r w:rsidRPr="00535031">
        <w:rPr>
          <w:rFonts w:asciiTheme="minorHAnsi" w:hAnsiTheme="minorHAnsi" w:cstheme="minorHAnsi"/>
          <w:sz w:val="22"/>
          <w:szCs w:val="22"/>
          <w:lang w:val="en-US"/>
        </w:rPr>
        <w:t>Any increase in the percentage of controls will be applied to all the sampling layers.</w:t>
      </w:r>
      <w:r>
        <w:rPr>
          <w:rFonts w:asciiTheme="minorHAnsi" w:hAnsiTheme="minorHAnsi" w:cstheme="minorHAnsi"/>
          <w:sz w:val="22"/>
          <w:szCs w:val="22"/>
          <w:lang w:val="en-US"/>
        </w:rPr>
        <w:t xml:space="preserve"> </w:t>
      </w:r>
      <w:r w:rsidRPr="00535031">
        <w:rPr>
          <w:rFonts w:asciiTheme="minorHAnsi" w:hAnsiTheme="minorHAnsi" w:cstheme="minorHAnsi"/>
          <w:sz w:val="22"/>
          <w:szCs w:val="22"/>
          <w:lang w:val="en-US"/>
        </w:rPr>
        <w:t>The percentage can be brought back to its initial value if, at the end of the checks relative to the incremented sample, irregularities are not found such, due to their number and seriousness, to determine the application of the coefficients referred to in the previous matrix.</w:t>
      </w:r>
    </w:p>
    <w:p w:rsidR="00535031" w:rsidRPr="00535031" w:rsidRDefault="00535031" w:rsidP="00535031">
      <w:pPr>
        <w:pStyle w:val="Normale3"/>
        <w:spacing w:before="60" w:after="60" w:line="276" w:lineRule="auto"/>
        <w:ind w:left="0"/>
        <w:rPr>
          <w:rFonts w:asciiTheme="minorHAnsi" w:hAnsiTheme="minorHAnsi" w:cstheme="minorHAnsi"/>
          <w:sz w:val="22"/>
          <w:szCs w:val="22"/>
          <w:lang w:val="en-US"/>
        </w:rPr>
      </w:pPr>
    </w:p>
    <w:p w:rsidR="00535031" w:rsidRPr="00535031" w:rsidRDefault="00535031" w:rsidP="00535031">
      <w:pPr>
        <w:pStyle w:val="Normale3"/>
        <w:spacing w:before="60" w:after="60" w:line="276" w:lineRule="auto"/>
        <w:ind w:left="0"/>
        <w:rPr>
          <w:rFonts w:asciiTheme="minorHAnsi" w:hAnsiTheme="minorHAnsi" w:cstheme="minorHAnsi"/>
          <w:sz w:val="22"/>
          <w:szCs w:val="22"/>
          <w:lang w:val="en-US"/>
        </w:rPr>
      </w:pPr>
      <w:r w:rsidRPr="00535031">
        <w:rPr>
          <w:rFonts w:asciiTheme="minorHAnsi" w:hAnsiTheme="minorHAnsi" w:cstheme="minorHAnsi"/>
          <w:sz w:val="22"/>
          <w:szCs w:val="22"/>
          <w:lang w:val="en-US"/>
        </w:rPr>
        <w:t>In order to reduce the administrative burdens on well-performing beneficiaries, the reports related to a well-performing beneficiary, i.e. who was controlled on-the-spot without any finding in the previous repor</w:t>
      </w:r>
      <w:r w:rsidRPr="00535031">
        <w:rPr>
          <w:rFonts w:asciiTheme="minorHAnsi" w:hAnsiTheme="minorHAnsi" w:cstheme="minorHAnsi"/>
          <w:sz w:val="22"/>
          <w:szCs w:val="22"/>
          <w:lang w:val="en-US"/>
        </w:rPr>
        <w:t>t</w:t>
      </w:r>
      <w:r w:rsidRPr="00535031">
        <w:rPr>
          <w:rFonts w:asciiTheme="minorHAnsi" w:hAnsiTheme="minorHAnsi" w:cstheme="minorHAnsi"/>
          <w:sz w:val="22"/>
          <w:szCs w:val="22"/>
          <w:lang w:val="en-US"/>
        </w:rPr>
        <w:t>ing period, shall be excluded from the sample in the first subsequent sampling period. The same beneficiary may be subject to on-the-spot verifications again in the second subsequent sampling period.</w:t>
      </w:r>
      <w:r>
        <w:rPr>
          <w:rFonts w:asciiTheme="minorHAnsi" w:hAnsiTheme="minorHAnsi" w:cstheme="minorHAnsi"/>
          <w:sz w:val="22"/>
          <w:szCs w:val="22"/>
          <w:lang w:val="en-US"/>
        </w:rPr>
        <w:t xml:space="preserve"> </w:t>
      </w:r>
      <w:r w:rsidRPr="00535031">
        <w:rPr>
          <w:rFonts w:asciiTheme="minorHAnsi" w:hAnsiTheme="minorHAnsi" w:cstheme="minorHAnsi"/>
          <w:sz w:val="22"/>
          <w:szCs w:val="22"/>
          <w:lang w:val="en-US"/>
        </w:rPr>
        <w:t>In order to e</w:t>
      </w:r>
      <w:r w:rsidRPr="00535031">
        <w:rPr>
          <w:rFonts w:asciiTheme="minorHAnsi" w:hAnsiTheme="minorHAnsi" w:cstheme="minorHAnsi"/>
          <w:sz w:val="22"/>
          <w:szCs w:val="22"/>
          <w:lang w:val="en-US"/>
        </w:rPr>
        <w:t>n</w:t>
      </w:r>
      <w:r w:rsidRPr="00535031">
        <w:rPr>
          <w:rFonts w:asciiTheme="minorHAnsi" w:hAnsiTheme="minorHAnsi" w:cstheme="minorHAnsi"/>
          <w:sz w:val="22"/>
          <w:szCs w:val="22"/>
          <w:lang w:val="en-US"/>
        </w:rPr>
        <w:t>sure wide coverage of the on-the-spot verifications, at the fore-last reporting period the Managing Author</w:t>
      </w:r>
      <w:r w:rsidRPr="00535031">
        <w:rPr>
          <w:rFonts w:asciiTheme="minorHAnsi" w:hAnsiTheme="minorHAnsi" w:cstheme="minorHAnsi"/>
          <w:sz w:val="22"/>
          <w:szCs w:val="22"/>
          <w:lang w:val="en-US"/>
        </w:rPr>
        <w:t>i</w:t>
      </w:r>
      <w:r w:rsidRPr="00535031">
        <w:rPr>
          <w:rFonts w:asciiTheme="minorHAnsi" w:hAnsiTheme="minorHAnsi" w:cstheme="minorHAnsi"/>
          <w:sz w:val="22"/>
          <w:szCs w:val="22"/>
          <w:lang w:val="en-US"/>
        </w:rPr>
        <w:t>ty may request controllers to perform on-the-spot verifications at beneficiaries, who have not been subject to any on-the-spot verification.</w:t>
      </w:r>
    </w:p>
    <w:p w:rsidR="00535031" w:rsidRPr="00535031" w:rsidRDefault="00535031" w:rsidP="00535031">
      <w:pPr>
        <w:pStyle w:val="Normale3"/>
        <w:spacing w:before="60" w:after="60" w:line="276" w:lineRule="auto"/>
        <w:rPr>
          <w:rFonts w:asciiTheme="minorHAnsi" w:hAnsiTheme="minorHAnsi" w:cstheme="minorHAnsi"/>
          <w:sz w:val="22"/>
          <w:szCs w:val="22"/>
          <w:lang w:val="en-US"/>
        </w:rPr>
      </w:pPr>
    </w:p>
    <w:p w:rsidR="00535031" w:rsidRDefault="00535031" w:rsidP="00535031">
      <w:pPr>
        <w:pStyle w:val="Normale3"/>
        <w:spacing w:before="60" w:after="60" w:line="276" w:lineRule="auto"/>
        <w:ind w:left="0"/>
        <w:rPr>
          <w:rFonts w:asciiTheme="minorHAnsi" w:hAnsiTheme="minorHAnsi" w:cstheme="minorHAnsi"/>
          <w:sz w:val="22"/>
          <w:szCs w:val="22"/>
          <w:lang w:val="en-US"/>
        </w:rPr>
      </w:pPr>
      <w:r w:rsidRPr="00535031">
        <w:rPr>
          <w:rFonts w:asciiTheme="minorHAnsi" w:hAnsiTheme="minorHAnsi" w:cstheme="minorHAnsi"/>
          <w:sz w:val="22"/>
          <w:szCs w:val="22"/>
          <w:lang w:val="en-US"/>
        </w:rPr>
        <w:t>Thematic projects, for which a higher risk is based on the higher budget, shall be subject to at least two on-the-spot verifications, even in case the specific project partner’s report has not been sampled, while appl</w:t>
      </w:r>
      <w:r w:rsidRPr="00535031">
        <w:rPr>
          <w:rFonts w:asciiTheme="minorHAnsi" w:hAnsiTheme="minorHAnsi" w:cstheme="minorHAnsi"/>
          <w:sz w:val="22"/>
          <w:szCs w:val="22"/>
          <w:lang w:val="en-US"/>
        </w:rPr>
        <w:t>y</w:t>
      </w:r>
      <w:r w:rsidRPr="00535031">
        <w:rPr>
          <w:rFonts w:asciiTheme="minorHAnsi" w:hAnsiTheme="minorHAnsi" w:cstheme="minorHAnsi"/>
          <w:sz w:val="22"/>
          <w:szCs w:val="22"/>
          <w:lang w:val="en-US"/>
        </w:rPr>
        <w:t>ing this sampling methodology.</w:t>
      </w:r>
      <w:r>
        <w:rPr>
          <w:rFonts w:asciiTheme="minorHAnsi" w:hAnsiTheme="minorHAnsi" w:cstheme="minorHAnsi"/>
          <w:sz w:val="22"/>
          <w:szCs w:val="22"/>
          <w:lang w:val="en-US"/>
        </w:rPr>
        <w:t xml:space="preserve"> </w:t>
      </w:r>
      <w:r w:rsidRPr="00535031">
        <w:rPr>
          <w:rFonts w:asciiTheme="minorHAnsi" w:hAnsiTheme="minorHAnsi" w:cstheme="minorHAnsi"/>
          <w:sz w:val="22"/>
          <w:szCs w:val="22"/>
          <w:lang w:val="en-US"/>
        </w:rPr>
        <w:t>Small scale projects of the targeted call are excluded from this sampling, because they are based on a different sampling methodology as explained in the call.</w:t>
      </w:r>
    </w:p>
    <w:p w:rsidR="00584769" w:rsidRDefault="00584769" w:rsidP="00535031">
      <w:pPr>
        <w:pStyle w:val="Normale3"/>
        <w:spacing w:before="60" w:after="60" w:line="276" w:lineRule="auto"/>
        <w:ind w:left="0"/>
        <w:rPr>
          <w:rFonts w:asciiTheme="minorHAnsi" w:hAnsiTheme="minorHAnsi" w:cstheme="minorHAnsi"/>
          <w:sz w:val="22"/>
          <w:szCs w:val="22"/>
          <w:lang w:val="en-US"/>
        </w:rPr>
      </w:pPr>
    </w:p>
    <w:p w:rsidR="00C46925" w:rsidRPr="00050A56" w:rsidRDefault="00C46925" w:rsidP="004C3E78">
      <w:pPr>
        <w:pStyle w:val="Paragrafoelenco"/>
        <w:numPr>
          <w:ilvl w:val="0"/>
          <w:numId w:val="3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asciiTheme="minorHAnsi" w:hAnsiTheme="minorHAnsi" w:cstheme="minorHAnsi"/>
          <w:b/>
          <w:color w:val="212121"/>
          <w:lang w:val="en-US"/>
        </w:rPr>
      </w:pPr>
      <w:r w:rsidRPr="00050A56">
        <w:rPr>
          <w:rFonts w:asciiTheme="minorHAnsi" w:hAnsiTheme="minorHAnsi" w:cstheme="minorHAnsi"/>
          <w:b/>
          <w:color w:val="212121"/>
          <w:lang w:val="en-US"/>
        </w:rPr>
        <w:t xml:space="preserve">Purpose </w:t>
      </w:r>
      <w:r w:rsidR="00414466" w:rsidRPr="00050A56">
        <w:rPr>
          <w:rFonts w:asciiTheme="minorHAnsi" w:hAnsiTheme="minorHAnsi" w:cstheme="minorHAnsi"/>
          <w:b/>
          <w:color w:val="212121"/>
          <w:lang w:val="en-US"/>
        </w:rPr>
        <w:t xml:space="preserve">and frequency </w:t>
      </w:r>
      <w:r w:rsidRPr="00050A56">
        <w:rPr>
          <w:rFonts w:asciiTheme="minorHAnsi" w:hAnsiTheme="minorHAnsi" w:cstheme="minorHAnsi"/>
          <w:b/>
          <w:color w:val="212121"/>
          <w:lang w:val="en-US"/>
        </w:rPr>
        <w:t>of on-the-spot verifications</w:t>
      </w: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 xml:space="preserve">In the </w:t>
      </w:r>
      <w:proofErr w:type="spellStart"/>
      <w:r w:rsidRPr="00A45A7A">
        <w:rPr>
          <w:rFonts w:asciiTheme="minorHAnsi" w:hAnsiTheme="minorHAnsi" w:cstheme="minorHAnsi"/>
          <w:color w:val="auto"/>
          <w:sz w:val="22"/>
          <w:szCs w:val="22"/>
          <w:lang w:val="en-US"/>
        </w:rPr>
        <w:t>Interreg</w:t>
      </w:r>
      <w:proofErr w:type="spellEnd"/>
      <w:r w:rsidRPr="00A45A7A">
        <w:rPr>
          <w:rFonts w:asciiTheme="minorHAnsi" w:hAnsiTheme="minorHAnsi" w:cstheme="minorHAnsi"/>
          <w:color w:val="auto"/>
          <w:sz w:val="22"/>
          <w:szCs w:val="22"/>
          <w:lang w:val="en-US"/>
        </w:rPr>
        <w:t xml:space="preserve"> IPA CBC Italy-Albania-Montenegro, on-the-spot </w:t>
      </w:r>
      <w:r>
        <w:rPr>
          <w:rFonts w:asciiTheme="minorHAnsi" w:hAnsiTheme="minorHAnsi" w:cstheme="minorHAnsi"/>
          <w:color w:val="auto"/>
          <w:sz w:val="22"/>
          <w:szCs w:val="22"/>
          <w:lang w:val="en-US"/>
        </w:rPr>
        <w:t xml:space="preserve">visits </w:t>
      </w:r>
      <w:r w:rsidRPr="00A45A7A">
        <w:rPr>
          <w:rFonts w:asciiTheme="minorHAnsi" w:hAnsiTheme="minorHAnsi" w:cstheme="minorHAnsi"/>
          <w:color w:val="auto"/>
          <w:sz w:val="22"/>
          <w:szCs w:val="22"/>
          <w:lang w:val="en-US"/>
        </w:rPr>
        <w:t>have different typologies:</w:t>
      </w: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1</w:t>
      </w:r>
      <w:r w:rsidRPr="00A45A7A">
        <w:rPr>
          <w:rFonts w:asciiTheme="minorHAnsi" w:hAnsiTheme="minorHAnsi" w:cstheme="minorHAnsi"/>
          <w:b/>
          <w:color w:val="auto"/>
          <w:sz w:val="22"/>
          <w:szCs w:val="22"/>
          <w:u w:val="single"/>
          <w:lang w:val="en-US"/>
        </w:rPr>
        <w:t xml:space="preserve">) On-the-spot </w:t>
      </w:r>
      <w:r>
        <w:rPr>
          <w:rFonts w:asciiTheme="minorHAnsi" w:hAnsiTheme="minorHAnsi" w:cstheme="minorHAnsi"/>
          <w:b/>
          <w:color w:val="auto"/>
          <w:sz w:val="22"/>
          <w:szCs w:val="22"/>
          <w:u w:val="single"/>
          <w:lang w:val="en-US"/>
        </w:rPr>
        <w:t>visits</w:t>
      </w:r>
      <w:r w:rsidRPr="00A45A7A">
        <w:rPr>
          <w:rFonts w:asciiTheme="minorHAnsi" w:hAnsiTheme="minorHAnsi" w:cstheme="minorHAnsi"/>
          <w:b/>
          <w:color w:val="auto"/>
          <w:sz w:val="22"/>
          <w:szCs w:val="22"/>
          <w:u w:val="single"/>
          <w:lang w:val="en-US"/>
        </w:rPr>
        <w:t xml:space="preserve"> by the MA-JS:</w:t>
      </w:r>
      <w:r w:rsidRPr="00A45A7A">
        <w:rPr>
          <w:rFonts w:asciiTheme="minorHAnsi" w:hAnsiTheme="minorHAnsi" w:cstheme="minorHAnsi"/>
          <w:color w:val="auto"/>
          <w:sz w:val="22"/>
          <w:szCs w:val="22"/>
          <w:lang w:val="en-US"/>
        </w:rPr>
        <w:t xml:space="preserve"> These focus on the overall progress of the project, the results achieved, the existence of project outputs and the consistency with the approved project application. This is done at least once in the project life cycle for all projects (100%), addressed to the project lead partner, therefore at its premises or where the main outputs of the project may be verified, as well as at an advanced stage of project implementation, i.e. third or fourth project report for the first call for standard projects. This may be carried out together or separately with an on-the-spot verification by the national controllers. </w:t>
      </w: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Where specific deficiencies in project implementation arise, such as a substantial delay in project impl</w:t>
      </w:r>
      <w:r w:rsidRPr="00A45A7A">
        <w:rPr>
          <w:rFonts w:asciiTheme="minorHAnsi" w:hAnsiTheme="minorHAnsi" w:cstheme="minorHAnsi"/>
          <w:color w:val="auto"/>
          <w:sz w:val="22"/>
          <w:szCs w:val="22"/>
          <w:lang w:val="en-US"/>
        </w:rPr>
        <w:t>e</w:t>
      </w:r>
      <w:r w:rsidRPr="00A45A7A">
        <w:rPr>
          <w:rFonts w:asciiTheme="minorHAnsi" w:hAnsiTheme="minorHAnsi" w:cstheme="minorHAnsi"/>
          <w:color w:val="auto"/>
          <w:sz w:val="22"/>
          <w:szCs w:val="22"/>
          <w:lang w:val="en-US"/>
        </w:rPr>
        <w:t xml:space="preserve">mentation or requests of major changes in the project, the MA-JS reserve the right to carry out additional on-the-spot </w:t>
      </w:r>
      <w:r>
        <w:rPr>
          <w:rFonts w:asciiTheme="minorHAnsi" w:hAnsiTheme="minorHAnsi" w:cstheme="minorHAnsi"/>
          <w:color w:val="auto"/>
          <w:sz w:val="22"/>
          <w:szCs w:val="22"/>
          <w:lang w:val="en-US"/>
        </w:rPr>
        <w:t xml:space="preserve">visits  </w:t>
      </w:r>
      <w:r w:rsidRPr="00A45A7A">
        <w:rPr>
          <w:rFonts w:asciiTheme="minorHAnsi" w:hAnsiTheme="minorHAnsi" w:cstheme="minorHAnsi"/>
          <w:color w:val="auto"/>
          <w:sz w:val="22"/>
          <w:szCs w:val="22"/>
          <w:lang w:val="en-US"/>
        </w:rPr>
        <w:t>together with or in addition to national controllers.</w:t>
      </w: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2</w:t>
      </w:r>
      <w:r w:rsidRPr="00A45A7A">
        <w:rPr>
          <w:rFonts w:asciiTheme="minorHAnsi" w:hAnsiTheme="minorHAnsi" w:cstheme="minorHAnsi"/>
          <w:b/>
          <w:color w:val="auto"/>
          <w:sz w:val="22"/>
          <w:szCs w:val="22"/>
          <w:u w:val="single"/>
          <w:lang w:val="en-US"/>
        </w:rPr>
        <w:t>) On-the-spot verifications by the national controllers:</w:t>
      </w:r>
      <w:r w:rsidRPr="00A45A7A">
        <w:rPr>
          <w:rFonts w:asciiTheme="minorHAnsi" w:hAnsiTheme="minorHAnsi" w:cstheme="minorHAnsi"/>
          <w:color w:val="auto"/>
          <w:sz w:val="22"/>
          <w:szCs w:val="22"/>
          <w:lang w:val="en-US"/>
        </w:rPr>
        <w:t xml:space="preserve"> These are done on the basis of this sampling methodology. </w:t>
      </w:r>
    </w:p>
    <w:p w:rsidR="00CF14BB" w:rsidRPr="00A45A7A"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Pr="00A45A7A" w:rsidRDefault="002C316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Pr>
          <w:rFonts w:asciiTheme="minorHAnsi" w:hAnsiTheme="minorHAnsi" w:cstheme="minorHAnsi"/>
          <w:b/>
          <w:color w:val="auto"/>
          <w:sz w:val="22"/>
          <w:szCs w:val="22"/>
          <w:u w:val="single"/>
          <w:lang w:val="en-US"/>
        </w:rPr>
        <w:t xml:space="preserve">3) </w:t>
      </w:r>
      <w:r w:rsidR="00CF14BB" w:rsidRPr="00A45A7A">
        <w:rPr>
          <w:rFonts w:asciiTheme="minorHAnsi" w:hAnsiTheme="minorHAnsi" w:cstheme="minorHAnsi"/>
          <w:b/>
          <w:color w:val="auto"/>
          <w:sz w:val="22"/>
          <w:szCs w:val="22"/>
          <w:u w:val="single"/>
          <w:lang w:val="en-US"/>
        </w:rPr>
        <w:t xml:space="preserve">On-the-spot verifications carried out by National Controllers, </w:t>
      </w:r>
      <w:r w:rsidR="00CF14BB" w:rsidRPr="002C316B">
        <w:rPr>
          <w:rFonts w:asciiTheme="minorHAnsi" w:hAnsiTheme="minorHAnsi" w:cstheme="minorHAnsi"/>
          <w:color w:val="auto"/>
          <w:sz w:val="22"/>
          <w:szCs w:val="22"/>
          <w:u w:val="single"/>
          <w:lang w:val="en-US"/>
        </w:rPr>
        <w:t xml:space="preserve">according to a check list provided by the MA/JS enclosed in </w:t>
      </w:r>
      <w:r>
        <w:rPr>
          <w:rFonts w:asciiTheme="minorHAnsi" w:hAnsiTheme="minorHAnsi" w:cstheme="minorHAnsi"/>
          <w:color w:val="auto"/>
          <w:sz w:val="22"/>
          <w:szCs w:val="22"/>
          <w:u w:val="single"/>
          <w:lang w:val="en-US"/>
        </w:rPr>
        <w:t>A</w:t>
      </w:r>
      <w:r w:rsidR="00CF14BB" w:rsidRPr="002C316B">
        <w:rPr>
          <w:rFonts w:asciiTheme="minorHAnsi" w:hAnsiTheme="minorHAnsi" w:cstheme="minorHAnsi"/>
          <w:color w:val="auto"/>
          <w:sz w:val="22"/>
          <w:szCs w:val="22"/>
          <w:u w:val="single"/>
          <w:lang w:val="en-US"/>
        </w:rPr>
        <w:t>nnex 1 and a sample extrapolated by the MA on a sample basis in accordance with A</w:t>
      </w:r>
      <w:r w:rsidR="00CF14BB" w:rsidRPr="002C316B">
        <w:rPr>
          <w:rFonts w:asciiTheme="minorHAnsi" w:hAnsiTheme="minorHAnsi" w:cstheme="minorHAnsi"/>
          <w:color w:val="auto"/>
          <w:sz w:val="22"/>
          <w:szCs w:val="22"/>
          <w:u w:val="single"/>
          <w:lang w:val="en-US"/>
        </w:rPr>
        <w:t>r</w:t>
      </w:r>
      <w:r w:rsidR="00CF14BB" w:rsidRPr="002C316B">
        <w:rPr>
          <w:rFonts w:asciiTheme="minorHAnsi" w:hAnsiTheme="minorHAnsi" w:cstheme="minorHAnsi"/>
          <w:color w:val="auto"/>
          <w:sz w:val="22"/>
          <w:szCs w:val="22"/>
          <w:u w:val="single"/>
          <w:lang w:val="en-US"/>
        </w:rPr>
        <w:t>ticle 23 (4) of Regulation (EU) No. 1299/2013 and Article 125 (6) of Reg. (EU) No. 1303/2013</w:t>
      </w:r>
      <w:r w:rsidR="00CF14BB" w:rsidRPr="002C316B">
        <w:rPr>
          <w:rFonts w:asciiTheme="minorHAnsi" w:hAnsiTheme="minorHAnsi" w:cstheme="minorHAnsi"/>
          <w:color w:val="auto"/>
          <w:sz w:val="22"/>
          <w:szCs w:val="22"/>
          <w:lang w:val="en-US"/>
        </w:rPr>
        <w:t>.</w:t>
      </w:r>
    </w:p>
    <w:p w:rsidR="00CF14BB"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584769" w:rsidRDefault="00DE12DA"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In accordance with the Management and Control System Description, e</w:t>
      </w:r>
      <w:r w:rsidRPr="00DE12DA">
        <w:rPr>
          <w:rFonts w:asciiTheme="minorHAnsi" w:hAnsiTheme="minorHAnsi" w:cstheme="minorHAnsi"/>
          <w:color w:val="auto"/>
          <w:sz w:val="22"/>
          <w:szCs w:val="22"/>
          <w:lang w:val="en-US"/>
        </w:rPr>
        <w:t>ach State is responsible for the checks carried out in its territory and carried out by the respective controllers identified according to the procedures described in the paragraph 2.2.3.6</w:t>
      </w:r>
      <w:r>
        <w:rPr>
          <w:rFonts w:asciiTheme="minorHAnsi" w:hAnsiTheme="minorHAnsi" w:cstheme="minorHAnsi"/>
          <w:color w:val="auto"/>
          <w:sz w:val="22"/>
          <w:szCs w:val="22"/>
          <w:lang w:val="en-US"/>
        </w:rPr>
        <w:t xml:space="preserve"> of MCSD.</w:t>
      </w:r>
      <w:r w:rsidR="00584769">
        <w:rPr>
          <w:rFonts w:asciiTheme="minorHAnsi" w:hAnsiTheme="minorHAnsi" w:cstheme="minorHAnsi"/>
          <w:color w:val="auto"/>
          <w:sz w:val="22"/>
          <w:szCs w:val="22"/>
          <w:lang w:val="en-US"/>
        </w:rPr>
        <w:t xml:space="preserve"> </w:t>
      </w:r>
    </w:p>
    <w:p w:rsidR="00584769" w:rsidRDefault="00584769"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DE12DA" w:rsidRDefault="00584769"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For this reason, Managing Authority will proceed to communicate to National Authorities in Albania and Montenegro the sampled projects and the on the spot verification to be completed.</w:t>
      </w:r>
    </w:p>
    <w:p w:rsidR="00DE12DA" w:rsidRPr="00A45A7A" w:rsidRDefault="00DE12DA"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 xml:space="preserve">On-the-spot verifications focus on: </w:t>
      </w:r>
    </w:p>
    <w:p w:rsidR="00584769" w:rsidRPr="00A45A7A" w:rsidRDefault="00584769" w:rsidP="00CF14B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 xml:space="preserve">verification of the existence of operation and of beneficiary selected (with private beneficiaries);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verification of subsistence, at the headquarter of the beneficiary, of all original administrative and a</w:t>
      </w:r>
      <w:r w:rsidRPr="00A45A7A">
        <w:rPr>
          <w:rFonts w:asciiTheme="minorHAnsi" w:hAnsiTheme="minorHAnsi" w:cstheme="minorHAnsi"/>
          <w:lang w:val="en-US"/>
        </w:rPr>
        <w:t>c</w:t>
      </w:r>
      <w:r w:rsidRPr="00A45A7A">
        <w:rPr>
          <w:rFonts w:asciiTheme="minorHAnsi" w:hAnsiTheme="minorHAnsi" w:cstheme="minorHAnsi"/>
          <w:lang w:val="en-US"/>
        </w:rPr>
        <w:t xml:space="preserve">counting documents (including supporting documentation), as required by EU and national legislation, the </w:t>
      </w:r>
      <w:proofErr w:type="spellStart"/>
      <w:r w:rsidRPr="00A45A7A">
        <w:rPr>
          <w:rFonts w:asciiTheme="minorHAnsi" w:hAnsiTheme="minorHAnsi" w:cstheme="minorHAnsi"/>
          <w:lang w:val="en-US"/>
        </w:rPr>
        <w:t>programme</w:t>
      </w:r>
      <w:proofErr w:type="spellEnd"/>
      <w:r w:rsidRPr="00A45A7A">
        <w:rPr>
          <w:rFonts w:asciiTheme="minorHAnsi" w:hAnsiTheme="minorHAnsi" w:cstheme="minorHAnsi"/>
          <w:lang w:val="en-US"/>
        </w:rPr>
        <w:t xml:space="preserve">, to be available on-the-spot, according to a consistent archiving method;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 xml:space="preserve">verification of subsistence at the head office of the beneficiary of a separate accounting system or a proper accounting coding for all </w:t>
      </w:r>
      <w:r>
        <w:rPr>
          <w:rFonts w:asciiTheme="minorHAnsi" w:hAnsiTheme="minorHAnsi" w:cstheme="minorHAnsi"/>
          <w:lang w:val="en-US"/>
        </w:rPr>
        <w:t>operation</w:t>
      </w:r>
      <w:r w:rsidRPr="00A45A7A">
        <w:rPr>
          <w:rFonts w:asciiTheme="minorHAnsi" w:hAnsiTheme="minorHAnsi" w:cstheme="minorHAnsi"/>
          <w:lang w:val="en-US"/>
        </w:rPr>
        <w:t>s carried out within the framework of the co-financed pr</w:t>
      </w:r>
      <w:r w:rsidRPr="00A45A7A">
        <w:rPr>
          <w:rFonts w:asciiTheme="minorHAnsi" w:hAnsiTheme="minorHAnsi" w:cstheme="minorHAnsi"/>
          <w:lang w:val="en-US"/>
        </w:rPr>
        <w:t>o</w:t>
      </w:r>
      <w:r w:rsidRPr="00A45A7A">
        <w:rPr>
          <w:rFonts w:asciiTheme="minorHAnsi" w:hAnsiTheme="minorHAnsi" w:cstheme="minorHAnsi"/>
          <w:lang w:val="en-US"/>
        </w:rPr>
        <w:t xml:space="preserve">ject;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 xml:space="preserve">verification of the timely progress or, where appropriate, completion of the project, in line with the documentation submitted by the beneficiary through the report;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verification of the conformity of the works, goods or services subject to co-financing under EU and n</w:t>
      </w:r>
      <w:r w:rsidRPr="00A45A7A">
        <w:rPr>
          <w:rFonts w:asciiTheme="minorHAnsi" w:hAnsiTheme="minorHAnsi" w:cstheme="minorHAnsi"/>
          <w:lang w:val="en-US"/>
        </w:rPr>
        <w:t>a</w:t>
      </w:r>
      <w:r w:rsidRPr="00A45A7A">
        <w:rPr>
          <w:rFonts w:asciiTheme="minorHAnsi" w:hAnsiTheme="minorHAnsi" w:cstheme="minorHAnsi"/>
          <w:lang w:val="en-US"/>
        </w:rPr>
        <w:t xml:space="preserve">tional legislation, the </w:t>
      </w:r>
      <w:proofErr w:type="spellStart"/>
      <w:r w:rsidRPr="00A45A7A">
        <w:rPr>
          <w:rFonts w:asciiTheme="minorHAnsi" w:hAnsiTheme="minorHAnsi" w:cstheme="minorHAnsi"/>
          <w:lang w:val="en-US"/>
        </w:rPr>
        <w:t>programme</w:t>
      </w:r>
      <w:proofErr w:type="spellEnd"/>
      <w:r w:rsidRPr="00A45A7A">
        <w:rPr>
          <w:rFonts w:asciiTheme="minorHAnsi" w:hAnsiTheme="minorHAnsi" w:cstheme="minorHAnsi"/>
          <w:lang w:val="en-US"/>
        </w:rPr>
        <w:t xml:space="preserve">, the procurement and contract;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verification of the compliance of the operation with procurement and state aid rules, as well as oblig</w:t>
      </w:r>
      <w:r w:rsidRPr="00A45A7A">
        <w:rPr>
          <w:rFonts w:asciiTheme="minorHAnsi" w:hAnsiTheme="minorHAnsi" w:cstheme="minorHAnsi"/>
          <w:lang w:val="en-US"/>
        </w:rPr>
        <w:t>a</w:t>
      </w:r>
      <w:r w:rsidRPr="00A45A7A">
        <w:rPr>
          <w:rFonts w:asciiTheme="minorHAnsi" w:hAnsiTheme="minorHAnsi" w:cstheme="minorHAnsi"/>
          <w:lang w:val="en-US"/>
        </w:rPr>
        <w:t xml:space="preserve">tions regarding sustainable development, equal opportunities and non-discrimination; </w:t>
      </w:r>
    </w:p>
    <w:p w:rsidR="00CF14BB" w:rsidRPr="00A45A7A" w:rsidRDefault="00CF14BB" w:rsidP="00CF14BB">
      <w:pPr>
        <w:pStyle w:val="Paragrafoelenco"/>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Theme="minorHAnsi" w:hAnsiTheme="minorHAnsi" w:cstheme="minorHAnsi"/>
          <w:lang w:val="en-US"/>
        </w:rPr>
      </w:pPr>
      <w:r w:rsidRPr="00A45A7A">
        <w:rPr>
          <w:rFonts w:asciiTheme="minorHAnsi" w:hAnsiTheme="minorHAnsi" w:cstheme="minorHAnsi"/>
          <w:lang w:val="en-US"/>
        </w:rPr>
        <w:t xml:space="preserve">verifying the reliability of the data collection, retention and quality system and the correctness of the data reported by the beneficiaries in relation to the </w:t>
      </w:r>
      <w:proofErr w:type="spellStart"/>
      <w:r w:rsidRPr="00A45A7A">
        <w:rPr>
          <w:rFonts w:asciiTheme="minorHAnsi" w:hAnsiTheme="minorHAnsi" w:cstheme="minorHAnsi"/>
          <w:lang w:val="en-US"/>
        </w:rPr>
        <w:t>programme</w:t>
      </w:r>
      <w:proofErr w:type="spellEnd"/>
      <w:r w:rsidRPr="00A45A7A">
        <w:rPr>
          <w:rFonts w:asciiTheme="minorHAnsi" w:hAnsiTheme="minorHAnsi" w:cstheme="minorHAnsi"/>
          <w:lang w:val="en-US"/>
        </w:rPr>
        <w:t xml:space="preserve"> indicators.</w:t>
      </w:r>
    </w:p>
    <w:p w:rsidR="00584769" w:rsidRDefault="00584769" w:rsidP="00CF14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Pr="00A45A7A" w:rsidRDefault="00CF14BB" w:rsidP="00CF14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r w:rsidRPr="00A45A7A">
        <w:rPr>
          <w:rFonts w:asciiTheme="minorHAnsi" w:hAnsiTheme="minorHAnsi" w:cstheme="minorHAnsi"/>
          <w:color w:val="auto"/>
          <w:sz w:val="22"/>
          <w:szCs w:val="22"/>
          <w:lang w:val="en-US"/>
        </w:rPr>
        <w:t xml:space="preserve">From a procedural point of view, on-the-spot verification must be carried out at the headquarter of the beneficiary </w:t>
      </w:r>
      <w:r w:rsidRPr="00C16A19">
        <w:rPr>
          <w:rFonts w:asciiTheme="minorHAnsi" w:hAnsiTheme="minorHAnsi" w:cstheme="minorHAnsi"/>
          <w:color w:val="auto"/>
          <w:sz w:val="22"/>
          <w:szCs w:val="22"/>
          <w:lang w:val="en-US"/>
        </w:rPr>
        <w:t>within the deadlines set by the MA with a specific notice sent to the sample of selected benef</w:t>
      </w:r>
      <w:r w:rsidRPr="00C16A19">
        <w:rPr>
          <w:rFonts w:asciiTheme="minorHAnsi" w:hAnsiTheme="minorHAnsi" w:cstheme="minorHAnsi"/>
          <w:color w:val="auto"/>
          <w:sz w:val="22"/>
          <w:szCs w:val="22"/>
          <w:lang w:val="en-US"/>
        </w:rPr>
        <w:t>i</w:t>
      </w:r>
      <w:r w:rsidRPr="00C16A19">
        <w:rPr>
          <w:rFonts w:asciiTheme="minorHAnsi" w:hAnsiTheme="minorHAnsi" w:cstheme="minorHAnsi"/>
          <w:color w:val="auto"/>
          <w:sz w:val="22"/>
          <w:szCs w:val="22"/>
          <w:lang w:val="en-US"/>
        </w:rPr>
        <w:t xml:space="preserve">ciaries (see </w:t>
      </w:r>
      <w:r w:rsidR="002C316B" w:rsidRPr="00C16A19">
        <w:rPr>
          <w:rFonts w:asciiTheme="minorHAnsi" w:hAnsiTheme="minorHAnsi" w:cstheme="minorHAnsi"/>
          <w:color w:val="auto"/>
          <w:sz w:val="22"/>
          <w:szCs w:val="22"/>
          <w:lang w:val="en-US"/>
        </w:rPr>
        <w:t>A</w:t>
      </w:r>
      <w:r w:rsidRPr="00C16A19">
        <w:rPr>
          <w:rFonts w:asciiTheme="minorHAnsi" w:hAnsiTheme="minorHAnsi" w:cstheme="minorHAnsi"/>
          <w:color w:val="auto"/>
          <w:sz w:val="22"/>
          <w:szCs w:val="22"/>
          <w:lang w:val="en-US"/>
        </w:rPr>
        <w:t>nnex 3 standard template) and their respective controllers and for knowledge of lead par</w:t>
      </w:r>
      <w:r w:rsidRPr="00C16A19">
        <w:rPr>
          <w:rFonts w:asciiTheme="minorHAnsi" w:hAnsiTheme="minorHAnsi" w:cstheme="minorHAnsi"/>
          <w:color w:val="auto"/>
          <w:sz w:val="22"/>
          <w:szCs w:val="22"/>
          <w:lang w:val="en-US"/>
        </w:rPr>
        <w:t>t</w:t>
      </w:r>
      <w:r w:rsidRPr="00C16A19">
        <w:rPr>
          <w:rFonts w:asciiTheme="minorHAnsi" w:hAnsiTheme="minorHAnsi" w:cstheme="minorHAnsi"/>
          <w:color w:val="auto"/>
          <w:sz w:val="22"/>
          <w:szCs w:val="22"/>
          <w:lang w:val="en-US"/>
        </w:rPr>
        <w:t>ners. The controller is required to send in a timely manner to the beneficiary and to MA a notice about the exact date and time of the visit and the list of the documentation to be produced on that occasion for ver</w:t>
      </w:r>
      <w:r w:rsidRPr="00C16A19">
        <w:rPr>
          <w:rFonts w:asciiTheme="minorHAnsi" w:hAnsiTheme="minorHAnsi" w:cstheme="minorHAnsi"/>
          <w:color w:val="auto"/>
          <w:sz w:val="22"/>
          <w:szCs w:val="22"/>
          <w:lang w:val="en-US"/>
        </w:rPr>
        <w:t>i</w:t>
      </w:r>
      <w:r w:rsidRPr="00C16A19">
        <w:rPr>
          <w:rFonts w:asciiTheme="minorHAnsi" w:hAnsiTheme="minorHAnsi" w:cstheme="minorHAnsi"/>
          <w:color w:val="auto"/>
          <w:sz w:val="22"/>
          <w:szCs w:val="22"/>
          <w:lang w:val="en-US"/>
        </w:rPr>
        <w:t>fication.</w:t>
      </w:r>
      <w:r w:rsidR="0086434D">
        <w:rPr>
          <w:rFonts w:asciiTheme="minorHAnsi" w:hAnsiTheme="minorHAnsi" w:cstheme="minorHAnsi"/>
          <w:color w:val="auto"/>
          <w:sz w:val="22"/>
          <w:szCs w:val="22"/>
          <w:lang w:val="en-US"/>
        </w:rPr>
        <w:t xml:space="preserve"> At the end of verification, the controller has to complete a Report of the verification (Annex 4 template), with the list of participants attached. In any moment,</w:t>
      </w:r>
      <w:r w:rsidRPr="00C16A19">
        <w:rPr>
          <w:rFonts w:asciiTheme="minorHAnsi" w:hAnsiTheme="minorHAnsi" w:cstheme="minorHAnsi"/>
          <w:color w:val="auto"/>
          <w:sz w:val="22"/>
          <w:szCs w:val="22"/>
          <w:lang w:val="en-US"/>
        </w:rPr>
        <w:t xml:space="preserve"> MA reserves the right to accompany the controllers, in order to perform the MA/JS on-the-spot verification as specified.</w:t>
      </w:r>
    </w:p>
    <w:p w:rsidR="00CF14BB" w:rsidRPr="00A45A7A" w:rsidRDefault="00CF14BB" w:rsidP="00CF14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4692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4692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4692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p w:rsidR="00CF14BB" w:rsidRDefault="00CF14BB" w:rsidP="00C46925">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auto"/>
          <w:sz w:val="22"/>
          <w:szCs w:val="22"/>
          <w:lang w:val="en-US"/>
        </w:rPr>
      </w:pPr>
    </w:p>
    <w:sectPr w:rsidR="00CF14BB" w:rsidSect="0012581E">
      <w:footerReference w:type="default" r:id="rId9"/>
      <w:headerReference w:type="first" r:id="rId10"/>
      <w:footerReference w:type="first" r:id="rId11"/>
      <w:pgSz w:w="11900" w:h="16840"/>
      <w:pgMar w:top="1677" w:right="1127" w:bottom="1134" w:left="1134" w:header="170"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2E0" w:rsidRDefault="007872E0">
      <w:r>
        <w:separator/>
      </w:r>
    </w:p>
  </w:endnote>
  <w:endnote w:type="continuationSeparator" w:id="0">
    <w:p w:rsidR="007872E0" w:rsidRDefault="0078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EU Albertin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FB6" w:rsidRPr="00D128C1" w:rsidRDefault="006C5FB6" w:rsidP="00D128C1">
    <w:pPr>
      <w:pBdr>
        <w:top w:val="single" w:sz="24" w:space="1" w:color="622423"/>
      </w:pBdr>
      <w:tabs>
        <w:tab w:val="center" w:pos="4819"/>
        <w:tab w:val="right" w:pos="9638"/>
      </w:tabs>
      <w:spacing w:after="907"/>
      <w:rPr>
        <w:rFonts w:ascii="Calibri" w:eastAsia="Calibri" w:hAnsi="Calibri" w:cs="Calibri"/>
        <w:sz w:val="20"/>
        <w:szCs w:val="20"/>
      </w:rPr>
    </w:pPr>
    <w:proofErr w:type="spellStart"/>
    <w:r>
      <w:rPr>
        <w:rFonts w:ascii="Calibri" w:eastAsia="Calibri" w:hAnsi="Calibri" w:cs="Calibri"/>
        <w:sz w:val="20"/>
        <w:szCs w:val="20"/>
      </w:rPr>
      <w:t>Programme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manual</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factsheet</w:t>
    </w:r>
    <w:proofErr w:type="spellEnd"/>
    <w:r>
      <w:rPr>
        <w:rFonts w:ascii="Calibri" w:eastAsia="Calibri" w:hAnsi="Calibri" w:cs="Calibri"/>
        <w:sz w:val="20"/>
        <w:szCs w:val="20"/>
      </w:rPr>
      <w:tab/>
    </w:r>
    <w:r>
      <w:rPr>
        <w:rFonts w:ascii="Calibri" w:eastAsia="Calibri" w:hAnsi="Calibri" w:cs="Calibri"/>
        <w:sz w:val="20"/>
        <w:szCs w:val="20"/>
      </w:rPr>
      <w:tab/>
      <w:t xml:space="preserve">Pag. </w:t>
    </w:r>
    <w:r w:rsidR="00A33DA1">
      <w:rPr>
        <w:rFonts w:ascii="Calibri" w:eastAsia="Calibri" w:hAnsi="Calibri" w:cs="Calibri"/>
        <w:sz w:val="20"/>
        <w:szCs w:val="20"/>
      </w:rPr>
      <w:fldChar w:fldCharType="begin"/>
    </w:r>
    <w:r>
      <w:rPr>
        <w:rFonts w:ascii="Calibri" w:eastAsia="Calibri" w:hAnsi="Calibri" w:cs="Calibri"/>
        <w:sz w:val="20"/>
        <w:szCs w:val="20"/>
      </w:rPr>
      <w:instrText>PAGE</w:instrText>
    </w:r>
    <w:r w:rsidR="00A33DA1">
      <w:rPr>
        <w:rFonts w:ascii="Calibri" w:eastAsia="Calibri" w:hAnsi="Calibri" w:cs="Calibri"/>
        <w:sz w:val="20"/>
        <w:szCs w:val="20"/>
      </w:rPr>
      <w:fldChar w:fldCharType="separate"/>
    </w:r>
    <w:r w:rsidR="00CA5D9A">
      <w:rPr>
        <w:rFonts w:ascii="Calibri" w:eastAsia="Calibri" w:hAnsi="Calibri" w:cs="Calibri"/>
        <w:noProof/>
        <w:sz w:val="20"/>
        <w:szCs w:val="20"/>
      </w:rPr>
      <w:t>6</w:t>
    </w:r>
    <w:r w:rsidR="00A33DA1">
      <w:rPr>
        <w:rFonts w:ascii="Calibri" w:eastAsia="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91" w:type="dxa"/>
      <w:tblInd w:w="-433" w:type="dxa"/>
      <w:tblLayout w:type="fixed"/>
      <w:tblLook w:val="0000" w:firstRow="0" w:lastRow="0" w:firstColumn="0" w:lastColumn="0" w:noHBand="0" w:noVBand="0"/>
    </w:tblPr>
    <w:tblGrid>
      <w:gridCol w:w="2694"/>
      <w:gridCol w:w="7797"/>
    </w:tblGrid>
    <w:tr w:rsidR="006C5FB6">
      <w:trPr>
        <w:trHeight w:val="1060"/>
      </w:trPr>
      <w:tc>
        <w:tcPr>
          <w:tcW w:w="2694" w:type="dxa"/>
        </w:tcPr>
        <w:p w:rsidR="006C5FB6" w:rsidRDefault="006C5FB6">
          <w:pPr>
            <w:jc w:val="both"/>
          </w:pPr>
          <w:r>
            <w:rPr>
              <w:noProof/>
            </w:rPr>
            <w:drawing>
              <wp:inline distT="0" distB="0" distL="0" distR="0" wp14:anchorId="552C11CB" wp14:editId="16B375F6">
                <wp:extent cx="941705" cy="716280"/>
                <wp:effectExtent l="0" t="0" r="0" b="0"/>
                <wp:docPr id="2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941705" cy="716280"/>
                        </a:xfrm>
                        <a:prstGeom prst="rect">
                          <a:avLst/>
                        </a:prstGeom>
                        <a:ln/>
                      </pic:spPr>
                    </pic:pic>
                  </a:graphicData>
                </a:graphic>
              </wp:inline>
            </w:drawing>
          </w:r>
        </w:p>
      </w:tc>
      <w:tc>
        <w:tcPr>
          <w:tcW w:w="7797" w:type="dxa"/>
          <w:vAlign w:val="center"/>
        </w:tcPr>
        <w:p w:rsidR="006C5FB6" w:rsidRDefault="006C5FB6">
          <w:pPr>
            <w:tabs>
              <w:tab w:val="center" w:pos="4819"/>
              <w:tab w:val="right" w:pos="9638"/>
            </w:tabs>
            <w:spacing w:line="276" w:lineRule="auto"/>
            <w:ind w:right="-250"/>
            <w:rPr>
              <w:rFonts w:ascii="Calibri" w:eastAsia="Calibri" w:hAnsi="Calibri" w:cs="Calibri"/>
              <w:color w:val="002060"/>
              <w:sz w:val="20"/>
              <w:szCs w:val="20"/>
            </w:rPr>
          </w:pPr>
          <w:r>
            <w:rPr>
              <w:rFonts w:ascii="Calibri" w:eastAsia="Calibri" w:hAnsi="Calibri" w:cs="Calibri"/>
              <w:b/>
              <w:color w:val="002060"/>
              <w:sz w:val="20"/>
              <w:szCs w:val="20"/>
            </w:rPr>
            <w:t>PUGLIA REGION</w:t>
          </w:r>
          <w:r>
            <w:rPr>
              <w:rFonts w:ascii="Calibri" w:eastAsia="Calibri" w:hAnsi="Calibri" w:cs="Calibri"/>
              <w:color w:val="002060"/>
              <w:sz w:val="20"/>
              <w:szCs w:val="20"/>
            </w:rPr>
            <w:t xml:space="preserve"> – </w:t>
          </w:r>
          <w:proofErr w:type="spellStart"/>
          <w:r>
            <w:rPr>
              <w:rFonts w:ascii="Calibri" w:eastAsia="Calibri" w:hAnsi="Calibri" w:cs="Calibri"/>
              <w:b/>
              <w:color w:val="002060"/>
              <w:sz w:val="20"/>
              <w:szCs w:val="20"/>
            </w:rPr>
            <w:t>Managing</w:t>
          </w:r>
          <w:proofErr w:type="spellEnd"/>
          <w:r>
            <w:rPr>
              <w:rFonts w:ascii="Calibri" w:eastAsia="Calibri" w:hAnsi="Calibri" w:cs="Calibri"/>
              <w:b/>
              <w:color w:val="002060"/>
              <w:sz w:val="20"/>
              <w:szCs w:val="20"/>
            </w:rPr>
            <w:t xml:space="preserve"> Authority / </w:t>
          </w:r>
          <w:proofErr w:type="spellStart"/>
          <w:r>
            <w:rPr>
              <w:rFonts w:ascii="Calibri" w:eastAsia="Calibri" w:hAnsi="Calibri" w:cs="Calibri"/>
              <w:b/>
              <w:color w:val="002060"/>
              <w:sz w:val="20"/>
              <w:szCs w:val="20"/>
            </w:rPr>
            <w:t>Interreg</w:t>
          </w:r>
          <w:proofErr w:type="spellEnd"/>
          <w:r>
            <w:rPr>
              <w:rFonts w:ascii="Calibri" w:eastAsia="Calibri" w:hAnsi="Calibri" w:cs="Calibri"/>
              <w:b/>
              <w:color w:val="002060"/>
              <w:sz w:val="20"/>
              <w:szCs w:val="20"/>
            </w:rPr>
            <w:t xml:space="preserve"> IPA CBC  </w:t>
          </w:r>
          <w:proofErr w:type="spellStart"/>
          <w:r>
            <w:rPr>
              <w:rFonts w:ascii="Calibri" w:eastAsia="Calibri" w:hAnsi="Calibri" w:cs="Calibri"/>
              <w:b/>
              <w:color w:val="002060"/>
              <w:sz w:val="20"/>
              <w:szCs w:val="20"/>
            </w:rPr>
            <w:t>Italy</w:t>
          </w:r>
          <w:proofErr w:type="spellEnd"/>
          <w:r>
            <w:rPr>
              <w:rFonts w:ascii="Calibri" w:eastAsia="Calibri" w:hAnsi="Calibri" w:cs="Calibri"/>
              <w:b/>
              <w:color w:val="002060"/>
              <w:sz w:val="20"/>
              <w:szCs w:val="20"/>
            </w:rPr>
            <w:t>-Albania-Montenegro</w:t>
          </w:r>
          <w:r>
            <w:rPr>
              <w:rFonts w:ascii="Calibri" w:eastAsia="Calibri" w:hAnsi="Calibri" w:cs="Calibri"/>
              <w:color w:val="002060"/>
              <w:sz w:val="20"/>
              <w:szCs w:val="20"/>
            </w:rPr>
            <w:t xml:space="preserve"> </w:t>
          </w:r>
        </w:p>
        <w:p w:rsidR="006C5FB6" w:rsidRDefault="006C5FB6">
          <w:pPr>
            <w:tabs>
              <w:tab w:val="center" w:pos="4819"/>
              <w:tab w:val="right" w:pos="9638"/>
            </w:tabs>
            <w:spacing w:line="276" w:lineRule="auto"/>
            <w:ind w:right="-250"/>
            <w:rPr>
              <w:rFonts w:ascii="Calibri" w:eastAsia="Calibri" w:hAnsi="Calibri" w:cs="Calibri"/>
              <w:color w:val="002060"/>
              <w:sz w:val="20"/>
              <w:szCs w:val="20"/>
            </w:rPr>
          </w:pPr>
          <w:r>
            <w:rPr>
              <w:rFonts w:ascii="Calibri" w:eastAsia="Calibri" w:hAnsi="Calibri" w:cs="Calibri"/>
              <w:color w:val="002060"/>
              <w:sz w:val="20"/>
              <w:szCs w:val="20"/>
            </w:rPr>
            <w:t>Corso Sonnino 177, 70121 Bari (IT)  +39 0805406545 / js@italy-albania-montenegro.eu</w:t>
          </w:r>
        </w:p>
        <w:p w:rsidR="006C5FB6" w:rsidRDefault="006C5FB6">
          <w:r>
            <w:rPr>
              <w:rFonts w:ascii="Calibri" w:eastAsia="Calibri" w:hAnsi="Calibri" w:cs="Calibri"/>
              <w:color w:val="002060"/>
              <w:sz w:val="20"/>
              <w:szCs w:val="20"/>
            </w:rPr>
            <w:t>www.italy-albania-montenegro.eu   /   www.europuglia.it/cte-2014-2020/it-al-me</w:t>
          </w:r>
        </w:p>
      </w:tc>
    </w:tr>
  </w:tbl>
  <w:p w:rsidR="006C5FB6" w:rsidRDefault="006C5FB6" w:rsidP="0012581E">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2E0" w:rsidRDefault="007872E0">
      <w:r>
        <w:separator/>
      </w:r>
    </w:p>
  </w:footnote>
  <w:footnote w:type="continuationSeparator" w:id="0">
    <w:p w:rsidR="007872E0" w:rsidRDefault="00787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546" w:type="dxa"/>
      <w:tblInd w:w="-318" w:type="dxa"/>
      <w:tblLayout w:type="fixed"/>
      <w:tblLook w:val="0000" w:firstRow="0" w:lastRow="0" w:firstColumn="0" w:lastColumn="0" w:noHBand="0" w:noVBand="0"/>
    </w:tblPr>
    <w:tblGrid>
      <w:gridCol w:w="6522"/>
      <w:gridCol w:w="283"/>
      <w:gridCol w:w="1247"/>
      <w:gridCol w:w="1247"/>
      <w:gridCol w:w="1247"/>
    </w:tblGrid>
    <w:tr w:rsidR="006C5FB6" w:rsidTr="00F35DD2">
      <w:trPr>
        <w:trHeight w:val="1120"/>
      </w:trPr>
      <w:tc>
        <w:tcPr>
          <w:tcW w:w="6522" w:type="dxa"/>
          <w:vAlign w:val="bottom"/>
        </w:tcPr>
        <w:p w:rsidR="006C5FB6" w:rsidRDefault="006C5FB6" w:rsidP="00F35DD2">
          <w:r>
            <w:rPr>
              <w:noProof/>
            </w:rPr>
            <w:drawing>
              <wp:inline distT="0" distB="0" distL="0" distR="0" wp14:anchorId="762415FE" wp14:editId="616CA376">
                <wp:extent cx="3411855" cy="72326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3411855" cy="723265"/>
                        </a:xfrm>
                        <a:prstGeom prst="rect">
                          <a:avLst/>
                        </a:prstGeom>
                        <a:ln/>
                      </pic:spPr>
                    </pic:pic>
                  </a:graphicData>
                </a:graphic>
              </wp:inline>
            </w:drawing>
          </w:r>
        </w:p>
      </w:tc>
      <w:tc>
        <w:tcPr>
          <w:tcW w:w="283" w:type="dxa"/>
          <w:vAlign w:val="center"/>
        </w:tcPr>
        <w:p w:rsidR="006C5FB6" w:rsidRDefault="006C5FB6" w:rsidP="00F35DD2">
          <w:pPr>
            <w:jc w:val="center"/>
          </w:pPr>
        </w:p>
      </w:tc>
      <w:tc>
        <w:tcPr>
          <w:tcW w:w="1247" w:type="dxa"/>
          <w:vAlign w:val="center"/>
        </w:tcPr>
        <w:p w:rsidR="006C5FB6" w:rsidRDefault="006C5FB6" w:rsidP="00F35DD2">
          <w:pPr>
            <w:jc w:val="right"/>
          </w:pPr>
          <w:r>
            <w:rPr>
              <w:noProof/>
            </w:rPr>
            <w:drawing>
              <wp:inline distT="0" distB="0" distL="0" distR="0" wp14:anchorId="1FC7DF2E" wp14:editId="51C99E1C">
                <wp:extent cx="559435" cy="628015"/>
                <wp:effectExtent l="0" t="0" r="0" b="0"/>
                <wp:docPr id="5"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2"/>
                        <a:srcRect/>
                        <a:stretch>
                          <a:fillRect/>
                        </a:stretch>
                      </pic:blipFill>
                      <pic:spPr>
                        <a:xfrm>
                          <a:off x="0" y="0"/>
                          <a:ext cx="559435" cy="628015"/>
                        </a:xfrm>
                        <a:prstGeom prst="rect">
                          <a:avLst/>
                        </a:prstGeom>
                        <a:ln/>
                      </pic:spPr>
                    </pic:pic>
                  </a:graphicData>
                </a:graphic>
              </wp:inline>
            </w:drawing>
          </w:r>
        </w:p>
      </w:tc>
      <w:tc>
        <w:tcPr>
          <w:tcW w:w="1247" w:type="dxa"/>
          <w:vAlign w:val="center"/>
        </w:tcPr>
        <w:p w:rsidR="006C5FB6" w:rsidRDefault="006C5FB6" w:rsidP="00F35DD2">
          <w:pPr>
            <w:jc w:val="right"/>
          </w:pPr>
          <w:r>
            <w:rPr>
              <w:noProof/>
            </w:rPr>
            <w:drawing>
              <wp:inline distT="0" distB="0" distL="0" distR="0" wp14:anchorId="3EC36D11" wp14:editId="6A3BF74C">
                <wp:extent cx="600710" cy="641350"/>
                <wp:effectExtent l="0" t="0" r="0" b="0"/>
                <wp:docPr id="6"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3"/>
                        <a:srcRect/>
                        <a:stretch>
                          <a:fillRect/>
                        </a:stretch>
                      </pic:blipFill>
                      <pic:spPr>
                        <a:xfrm>
                          <a:off x="0" y="0"/>
                          <a:ext cx="600710" cy="641350"/>
                        </a:xfrm>
                        <a:prstGeom prst="rect">
                          <a:avLst/>
                        </a:prstGeom>
                        <a:ln/>
                      </pic:spPr>
                    </pic:pic>
                  </a:graphicData>
                </a:graphic>
              </wp:inline>
            </w:drawing>
          </w:r>
        </w:p>
      </w:tc>
      <w:tc>
        <w:tcPr>
          <w:tcW w:w="1247" w:type="dxa"/>
          <w:vAlign w:val="center"/>
        </w:tcPr>
        <w:p w:rsidR="006C5FB6" w:rsidRDefault="006C5FB6" w:rsidP="00F35DD2">
          <w:pPr>
            <w:jc w:val="right"/>
          </w:pPr>
          <w:r>
            <w:rPr>
              <w:noProof/>
            </w:rPr>
            <w:drawing>
              <wp:inline distT="0" distB="0" distL="0" distR="0" wp14:anchorId="198AFB73" wp14:editId="03DD2048">
                <wp:extent cx="525145" cy="628015"/>
                <wp:effectExtent l="0" t="0" r="0" b="0"/>
                <wp:docPr id="7"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4"/>
                        <a:srcRect/>
                        <a:stretch>
                          <a:fillRect/>
                        </a:stretch>
                      </pic:blipFill>
                      <pic:spPr>
                        <a:xfrm>
                          <a:off x="0" y="0"/>
                          <a:ext cx="525145" cy="628015"/>
                        </a:xfrm>
                        <a:prstGeom prst="rect">
                          <a:avLst/>
                        </a:prstGeom>
                        <a:ln/>
                      </pic:spPr>
                    </pic:pic>
                  </a:graphicData>
                </a:graphic>
              </wp:inline>
            </w:drawing>
          </w:r>
        </w:p>
      </w:tc>
    </w:tr>
  </w:tbl>
  <w:p w:rsidR="006C5FB6" w:rsidRDefault="006C5FB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6CD4"/>
    <w:multiLevelType w:val="hybridMultilevel"/>
    <w:tmpl w:val="B2A05570"/>
    <w:lvl w:ilvl="0" w:tplc="04100017">
      <w:start w:val="1"/>
      <w:numFmt w:val="lowerLetter"/>
      <w:lvlText w:val="%1)"/>
      <w:lvlJc w:val="left"/>
      <w:pPr>
        <w:ind w:left="1627" w:hanging="360"/>
      </w:pPr>
    </w:lvl>
    <w:lvl w:ilvl="1" w:tplc="04100019" w:tentative="1">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1">
    <w:nsid w:val="0C2944BE"/>
    <w:multiLevelType w:val="hybridMultilevel"/>
    <w:tmpl w:val="952A0E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E17361A"/>
    <w:multiLevelType w:val="hybridMultilevel"/>
    <w:tmpl w:val="9A02D728"/>
    <w:lvl w:ilvl="0" w:tplc="ABBCE444">
      <w:start w:val="1"/>
      <w:numFmt w:val="bullet"/>
      <w:lvlText w:val="•"/>
      <w:lvlJc w:val="left"/>
      <w:pPr>
        <w:tabs>
          <w:tab w:val="num" w:pos="720"/>
        </w:tabs>
        <w:ind w:left="720" w:hanging="360"/>
      </w:pPr>
      <w:rPr>
        <w:rFonts w:ascii="Times New Roman" w:hAnsi="Times New Roman" w:hint="default"/>
      </w:rPr>
    </w:lvl>
    <w:lvl w:ilvl="1" w:tplc="CB0AF31C" w:tentative="1">
      <w:start w:val="1"/>
      <w:numFmt w:val="bullet"/>
      <w:lvlText w:val="•"/>
      <w:lvlJc w:val="left"/>
      <w:pPr>
        <w:tabs>
          <w:tab w:val="num" w:pos="1440"/>
        </w:tabs>
        <w:ind w:left="1440" w:hanging="360"/>
      </w:pPr>
      <w:rPr>
        <w:rFonts w:ascii="Times New Roman" w:hAnsi="Times New Roman" w:hint="default"/>
      </w:rPr>
    </w:lvl>
    <w:lvl w:ilvl="2" w:tplc="3ADA0838" w:tentative="1">
      <w:start w:val="1"/>
      <w:numFmt w:val="bullet"/>
      <w:lvlText w:val="•"/>
      <w:lvlJc w:val="left"/>
      <w:pPr>
        <w:tabs>
          <w:tab w:val="num" w:pos="2160"/>
        </w:tabs>
        <w:ind w:left="2160" w:hanging="360"/>
      </w:pPr>
      <w:rPr>
        <w:rFonts w:ascii="Times New Roman" w:hAnsi="Times New Roman" w:hint="default"/>
      </w:rPr>
    </w:lvl>
    <w:lvl w:ilvl="3" w:tplc="B330D254" w:tentative="1">
      <w:start w:val="1"/>
      <w:numFmt w:val="bullet"/>
      <w:lvlText w:val="•"/>
      <w:lvlJc w:val="left"/>
      <w:pPr>
        <w:tabs>
          <w:tab w:val="num" w:pos="2880"/>
        </w:tabs>
        <w:ind w:left="2880" w:hanging="360"/>
      </w:pPr>
      <w:rPr>
        <w:rFonts w:ascii="Times New Roman" w:hAnsi="Times New Roman" w:hint="default"/>
      </w:rPr>
    </w:lvl>
    <w:lvl w:ilvl="4" w:tplc="8A52D198" w:tentative="1">
      <w:start w:val="1"/>
      <w:numFmt w:val="bullet"/>
      <w:lvlText w:val="•"/>
      <w:lvlJc w:val="left"/>
      <w:pPr>
        <w:tabs>
          <w:tab w:val="num" w:pos="3600"/>
        </w:tabs>
        <w:ind w:left="3600" w:hanging="360"/>
      </w:pPr>
      <w:rPr>
        <w:rFonts w:ascii="Times New Roman" w:hAnsi="Times New Roman" w:hint="default"/>
      </w:rPr>
    </w:lvl>
    <w:lvl w:ilvl="5" w:tplc="31364808" w:tentative="1">
      <w:start w:val="1"/>
      <w:numFmt w:val="bullet"/>
      <w:lvlText w:val="•"/>
      <w:lvlJc w:val="left"/>
      <w:pPr>
        <w:tabs>
          <w:tab w:val="num" w:pos="4320"/>
        </w:tabs>
        <w:ind w:left="4320" w:hanging="360"/>
      </w:pPr>
      <w:rPr>
        <w:rFonts w:ascii="Times New Roman" w:hAnsi="Times New Roman" w:hint="default"/>
      </w:rPr>
    </w:lvl>
    <w:lvl w:ilvl="6" w:tplc="E08E4174" w:tentative="1">
      <w:start w:val="1"/>
      <w:numFmt w:val="bullet"/>
      <w:lvlText w:val="•"/>
      <w:lvlJc w:val="left"/>
      <w:pPr>
        <w:tabs>
          <w:tab w:val="num" w:pos="5040"/>
        </w:tabs>
        <w:ind w:left="5040" w:hanging="360"/>
      </w:pPr>
      <w:rPr>
        <w:rFonts w:ascii="Times New Roman" w:hAnsi="Times New Roman" w:hint="default"/>
      </w:rPr>
    </w:lvl>
    <w:lvl w:ilvl="7" w:tplc="8E2C9622" w:tentative="1">
      <w:start w:val="1"/>
      <w:numFmt w:val="bullet"/>
      <w:lvlText w:val="•"/>
      <w:lvlJc w:val="left"/>
      <w:pPr>
        <w:tabs>
          <w:tab w:val="num" w:pos="5760"/>
        </w:tabs>
        <w:ind w:left="5760" w:hanging="360"/>
      </w:pPr>
      <w:rPr>
        <w:rFonts w:ascii="Times New Roman" w:hAnsi="Times New Roman" w:hint="default"/>
      </w:rPr>
    </w:lvl>
    <w:lvl w:ilvl="8" w:tplc="17D0D4F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805236"/>
    <w:multiLevelType w:val="multilevel"/>
    <w:tmpl w:val="1DD24410"/>
    <w:lvl w:ilvl="0">
      <w:start w:val="1"/>
      <w:numFmt w:val="decimal"/>
      <w:lvlText w:val="%1."/>
      <w:lvlJc w:val="left"/>
      <w:pPr>
        <w:ind w:left="360" w:hanging="360"/>
      </w:pPr>
      <w:rPr>
        <w:sz w:val="32"/>
      </w:rPr>
    </w:lvl>
    <w:lvl w:ilvl="1">
      <w:start w:val="1"/>
      <w:numFmt w:val="decimal"/>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E97083"/>
    <w:multiLevelType w:val="hybridMultilevel"/>
    <w:tmpl w:val="5EA2CB9E"/>
    <w:lvl w:ilvl="0" w:tplc="04100001">
      <w:start w:val="1"/>
      <w:numFmt w:val="bullet"/>
      <w:lvlText w:val=""/>
      <w:lvlJc w:val="left"/>
      <w:pPr>
        <w:ind w:left="1627" w:hanging="360"/>
      </w:pPr>
      <w:rPr>
        <w:rFonts w:ascii="Symbol" w:hAnsi="Symbol" w:hint="default"/>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5">
    <w:nsid w:val="127002A3"/>
    <w:multiLevelType w:val="hybridMultilevel"/>
    <w:tmpl w:val="9B22EC6C"/>
    <w:lvl w:ilvl="0" w:tplc="04100011">
      <w:start w:val="1"/>
      <w:numFmt w:val="decimal"/>
      <w:lvlText w:val="%1)"/>
      <w:lvlJc w:val="left"/>
      <w:pPr>
        <w:ind w:left="2347" w:hanging="360"/>
      </w:pPr>
    </w:lvl>
    <w:lvl w:ilvl="1" w:tplc="04100019" w:tentative="1">
      <w:start w:val="1"/>
      <w:numFmt w:val="lowerLetter"/>
      <w:lvlText w:val="%2."/>
      <w:lvlJc w:val="left"/>
      <w:pPr>
        <w:ind w:left="3067" w:hanging="360"/>
      </w:pPr>
    </w:lvl>
    <w:lvl w:ilvl="2" w:tplc="0410001B" w:tentative="1">
      <w:start w:val="1"/>
      <w:numFmt w:val="lowerRoman"/>
      <w:lvlText w:val="%3."/>
      <w:lvlJc w:val="right"/>
      <w:pPr>
        <w:ind w:left="3787" w:hanging="180"/>
      </w:pPr>
    </w:lvl>
    <w:lvl w:ilvl="3" w:tplc="0410000F" w:tentative="1">
      <w:start w:val="1"/>
      <w:numFmt w:val="decimal"/>
      <w:lvlText w:val="%4."/>
      <w:lvlJc w:val="left"/>
      <w:pPr>
        <w:ind w:left="4507" w:hanging="360"/>
      </w:pPr>
    </w:lvl>
    <w:lvl w:ilvl="4" w:tplc="04100019" w:tentative="1">
      <w:start w:val="1"/>
      <w:numFmt w:val="lowerLetter"/>
      <w:lvlText w:val="%5."/>
      <w:lvlJc w:val="left"/>
      <w:pPr>
        <w:ind w:left="5227" w:hanging="360"/>
      </w:pPr>
    </w:lvl>
    <w:lvl w:ilvl="5" w:tplc="0410001B" w:tentative="1">
      <w:start w:val="1"/>
      <w:numFmt w:val="lowerRoman"/>
      <w:lvlText w:val="%6."/>
      <w:lvlJc w:val="right"/>
      <w:pPr>
        <w:ind w:left="5947" w:hanging="180"/>
      </w:pPr>
    </w:lvl>
    <w:lvl w:ilvl="6" w:tplc="0410000F" w:tentative="1">
      <w:start w:val="1"/>
      <w:numFmt w:val="decimal"/>
      <w:lvlText w:val="%7."/>
      <w:lvlJc w:val="left"/>
      <w:pPr>
        <w:ind w:left="6667" w:hanging="360"/>
      </w:pPr>
    </w:lvl>
    <w:lvl w:ilvl="7" w:tplc="04100019" w:tentative="1">
      <w:start w:val="1"/>
      <w:numFmt w:val="lowerLetter"/>
      <w:lvlText w:val="%8."/>
      <w:lvlJc w:val="left"/>
      <w:pPr>
        <w:ind w:left="7387" w:hanging="360"/>
      </w:pPr>
    </w:lvl>
    <w:lvl w:ilvl="8" w:tplc="0410001B" w:tentative="1">
      <w:start w:val="1"/>
      <w:numFmt w:val="lowerRoman"/>
      <w:lvlText w:val="%9."/>
      <w:lvlJc w:val="right"/>
      <w:pPr>
        <w:ind w:left="8107" w:hanging="180"/>
      </w:pPr>
    </w:lvl>
  </w:abstractNum>
  <w:abstractNum w:abstractNumId="6">
    <w:nsid w:val="1EA300FE"/>
    <w:multiLevelType w:val="hybridMultilevel"/>
    <w:tmpl w:val="40126B62"/>
    <w:lvl w:ilvl="0" w:tplc="04100001">
      <w:start w:val="1"/>
      <w:numFmt w:val="bullet"/>
      <w:lvlText w:val=""/>
      <w:lvlJc w:val="left"/>
      <w:pPr>
        <w:ind w:left="360" w:hanging="360"/>
      </w:pPr>
      <w:rPr>
        <w:rFonts w:ascii="Symbol" w:hAnsi="Symbol" w:hint="default"/>
      </w:rPr>
    </w:lvl>
    <w:lvl w:ilvl="1" w:tplc="1E5E5BE4">
      <w:start w:val="3"/>
      <w:numFmt w:val="bullet"/>
      <w:lvlText w:val="-"/>
      <w:lvlJc w:val="left"/>
      <w:pPr>
        <w:ind w:left="1080" w:hanging="360"/>
      </w:pPr>
      <w:rPr>
        <w:rFonts w:ascii="Arial" w:eastAsia="Times New Roman"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2717099"/>
    <w:multiLevelType w:val="hybridMultilevel"/>
    <w:tmpl w:val="BC0CA714"/>
    <w:lvl w:ilvl="0" w:tplc="0410000F">
      <w:start w:val="1"/>
      <w:numFmt w:val="decimal"/>
      <w:lvlText w:val="%1."/>
      <w:lvlJc w:val="left"/>
      <w:pPr>
        <w:ind w:left="1627" w:hanging="360"/>
      </w:pPr>
    </w:lvl>
    <w:lvl w:ilvl="1" w:tplc="04100019">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8">
    <w:nsid w:val="25113CAF"/>
    <w:multiLevelType w:val="hybridMultilevel"/>
    <w:tmpl w:val="E4D8D62C"/>
    <w:lvl w:ilvl="0" w:tplc="0410000F">
      <w:start w:val="1"/>
      <w:numFmt w:val="decimal"/>
      <w:lvlText w:val="%1."/>
      <w:lvlJc w:val="left"/>
      <w:pPr>
        <w:ind w:left="1627" w:hanging="360"/>
      </w:pPr>
    </w:lvl>
    <w:lvl w:ilvl="1" w:tplc="04100019">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9">
    <w:nsid w:val="26B65799"/>
    <w:multiLevelType w:val="hybridMultilevel"/>
    <w:tmpl w:val="8B5E40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AAA78CE"/>
    <w:multiLevelType w:val="hybridMultilevel"/>
    <w:tmpl w:val="70ECA6CC"/>
    <w:lvl w:ilvl="0" w:tplc="04100001">
      <w:start w:val="1"/>
      <w:numFmt w:val="bullet"/>
      <w:lvlText w:val=""/>
      <w:lvlJc w:val="left"/>
      <w:pPr>
        <w:ind w:left="1627" w:hanging="360"/>
      </w:pPr>
      <w:rPr>
        <w:rFonts w:ascii="Symbol" w:hAnsi="Symbol" w:hint="default"/>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11">
    <w:nsid w:val="2B6B6926"/>
    <w:multiLevelType w:val="hybridMultilevel"/>
    <w:tmpl w:val="3502E542"/>
    <w:lvl w:ilvl="0" w:tplc="6F0C76DC">
      <w:start w:val="3"/>
      <w:numFmt w:val="bullet"/>
      <w:lvlText w:val="-"/>
      <w:lvlJc w:val="left"/>
      <w:pPr>
        <w:ind w:left="720" w:hanging="360"/>
      </w:pPr>
      <w:rPr>
        <w:rFonts w:ascii="Calibri" w:eastAsia="Cambria" w:hAnsi="Calibri"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05E3F1E"/>
    <w:multiLevelType w:val="hybridMultilevel"/>
    <w:tmpl w:val="CE287D3C"/>
    <w:lvl w:ilvl="0" w:tplc="552857D4">
      <w:start w:val="1"/>
      <w:numFmt w:val="decimal"/>
      <w:lvlText w:val="%1)"/>
      <w:lvlJc w:val="left"/>
      <w:pPr>
        <w:ind w:left="1275" w:hanging="91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DE4CCE"/>
    <w:multiLevelType w:val="multilevel"/>
    <w:tmpl w:val="1BD4D4B0"/>
    <w:lvl w:ilvl="0">
      <w:start w:val="1"/>
      <w:numFmt w:val="decimal"/>
      <w:pStyle w:val="titolo1bis"/>
      <w:lvlText w:val="%1"/>
      <w:lvlJc w:val="left"/>
      <w:pPr>
        <w:ind w:left="530" w:hanging="530"/>
      </w:pPr>
      <w:rPr>
        <w:rFonts w:hint="default"/>
      </w:rPr>
    </w:lvl>
    <w:lvl w:ilvl="1">
      <w:start w:val="1"/>
      <w:numFmt w:val="decimal"/>
      <w:pStyle w:val="Stile2"/>
      <w:lvlText w:val="%1.%2"/>
      <w:lvlJc w:val="left"/>
      <w:pPr>
        <w:ind w:left="814" w:hanging="530"/>
      </w:pPr>
      <w:rPr>
        <w:rFonts w:hint="default"/>
      </w:rPr>
    </w:lvl>
    <w:lvl w:ilvl="2">
      <w:start w:val="1"/>
      <w:numFmt w:val="decimal"/>
      <w:pStyle w:val="Stile3"/>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36B21C30"/>
    <w:multiLevelType w:val="hybridMultilevel"/>
    <w:tmpl w:val="4168AFC0"/>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A104215"/>
    <w:multiLevelType w:val="hybridMultilevel"/>
    <w:tmpl w:val="0F86E734"/>
    <w:lvl w:ilvl="0" w:tplc="04100017">
      <w:start w:val="1"/>
      <w:numFmt w:val="lowerLetter"/>
      <w:lvlText w:val="%1)"/>
      <w:lvlJc w:val="left"/>
      <w:pPr>
        <w:ind w:left="1627" w:hanging="360"/>
      </w:pPr>
    </w:lvl>
    <w:lvl w:ilvl="1" w:tplc="1DB64204">
      <w:start w:val="1"/>
      <w:numFmt w:val="decimal"/>
      <w:lvlText w:val="%2)"/>
      <w:lvlJc w:val="left"/>
      <w:pPr>
        <w:ind w:left="2497" w:hanging="510"/>
      </w:pPr>
      <w:rPr>
        <w:rFonts w:hint="default"/>
      </w:rPr>
    </w:lvl>
    <w:lvl w:ilvl="2" w:tplc="4D2CFCBE">
      <w:numFmt w:val="bullet"/>
      <w:lvlText w:val="-"/>
      <w:lvlJc w:val="left"/>
      <w:pPr>
        <w:ind w:left="3397" w:hanging="510"/>
      </w:pPr>
      <w:rPr>
        <w:rFonts w:ascii="Arial" w:eastAsia="Times New Roman" w:hAnsi="Arial" w:cs="Arial" w:hint="default"/>
      </w:r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16">
    <w:nsid w:val="40A942DC"/>
    <w:multiLevelType w:val="hybridMultilevel"/>
    <w:tmpl w:val="4544A4D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1755F55"/>
    <w:multiLevelType w:val="hybridMultilevel"/>
    <w:tmpl w:val="37CE28AE"/>
    <w:lvl w:ilvl="0" w:tplc="1A4884FE">
      <w:start w:val="1"/>
      <w:numFmt w:val="bullet"/>
      <w:lvlText w:val="•"/>
      <w:lvlJc w:val="left"/>
      <w:pPr>
        <w:tabs>
          <w:tab w:val="num" w:pos="720"/>
        </w:tabs>
        <w:ind w:left="720" w:hanging="360"/>
      </w:pPr>
      <w:rPr>
        <w:rFonts w:ascii="Times New Roman" w:hAnsi="Times New Roman" w:hint="default"/>
      </w:rPr>
    </w:lvl>
    <w:lvl w:ilvl="1" w:tplc="62469C6E" w:tentative="1">
      <w:start w:val="1"/>
      <w:numFmt w:val="bullet"/>
      <w:lvlText w:val="•"/>
      <w:lvlJc w:val="left"/>
      <w:pPr>
        <w:tabs>
          <w:tab w:val="num" w:pos="1440"/>
        </w:tabs>
        <w:ind w:left="1440" w:hanging="360"/>
      </w:pPr>
      <w:rPr>
        <w:rFonts w:ascii="Times New Roman" w:hAnsi="Times New Roman" w:hint="default"/>
      </w:rPr>
    </w:lvl>
    <w:lvl w:ilvl="2" w:tplc="AEFC79BC" w:tentative="1">
      <w:start w:val="1"/>
      <w:numFmt w:val="bullet"/>
      <w:lvlText w:val="•"/>
      <w:lvlJc w:val="left"/>
      <w:pPr>
        <w:tabs>
          <w:tab w:val="num" w:pos="2160"/>
        </w:tabs>
        <w:ind w:left="2160" w:hanging="360"/>
      </w:pPr>
      <w:rPr>
        <w:rFonts w:ascii="Times New Roman" w:hAnsi="Times New Roman" w:hint="default"/>
      </w:rPr>
    </w:lvl>
    <w:lvl w:ilvl="3" w:tplc="8DFEF410" w:tentative="1">
      <w:start w:val="1"/>
      <w:numFmt w:val="bullet"/>
      <w:lvlText w:val="•"/>
      <w:lvlJc w:val="left"/>
      <w:pPr>
        <w:tabs>
          <w:tab w:val="num" w:pos="2880"/>
        </w:tabs>
        <w:ind w:left="2880" w:hanging="360"/>
      </w:pPr>
      <w:rPr>
        <w:rFonts w:ascii="Times New Roman" w:hAnsi="Times New Roman" w:hint="default"/>
      </w:rPr>
    </w:lvl>
    <w:lvl w:ilvl="4" w:tplc="94E2109E" w:tentative="1">
      <w:start w:val="1"/>
      <w:numFmt w:val="bullet"/>
      <w:lvlText w:val="•"/>
      <w:lvlJc w:val="left"/>
      <w:pPr>
        <w:tabs>
          <w:tab w:val="num" w:pos="3600"/>
        </w:tabs>
        <w:ind w:left="3600" w:hanging="360"/>
      </w:pPr>
      <w:rPr>
        <w:rFonts w:ascii="Times New Roman" w:hAnsi="Times New Roman" w:hint="default"/>
      </w:rPr>
    </w:lvl>
    <w:lvl w:ilvl="5" w:tplc="DD40771E" w:tentative="1">
      <w:start w:val="1"/>
      <w:numFmt w:val="bullet"/>
      <w:lvlText w:val="•"/>
      <w:lvlJc w:val="left"/>
      <w:pPr>
        <w:tabs>
          <w:tab w:val="num" w:pos="4320"/>
        </w:tabs>
        <w:ind w:left="4320" w:hanging="360"/>
      </w:pPr>
      <w:rPr>
        <w:rFonts w:ascii="Times New Roman" w:hAnsi="Times New Roman" w:hint="default"/>
      </w:rPr>
    </w:lvl>
    <w:lvl w:ilvl="6" w:tplc="56F4476A" w:tentative="1">
      <w:start w:val="1"/>
      <w:numFmt w:val="bullet"/>
      <w:lvlText w:val="•"/>
      <w:lvlJc w:val="left"/>
      <w:pPr>
        <w:tabs>
          <w:tab w:val="num" w:pos="5040"/>
        </w:tabs>
        <w:ind w:left="5040" w:hanging="360"/>
      </w:pPr>
      <w:rPr>
        <w:rFonts w:ascii="Times New Roman" w:hAnsi="Times New Roman" w:hint="default"/>
      </w:rPr>
    </w:lvl>
    <w:lvl w:ilvl="7" w:tplc="3F6A3756" w:tentative="1">
      <w:start w:val="1"/>
      <w:numFmt w:val="bullet"/>
      <w:lvlText w:val="•"/>
      <w:lvlJc w:val="left"/>
      <w:pPr>
        <w:tabs>
          <w:tab w:val="num" w:pos="5760"/>
        </w:tabs>
        <w:ind w:left="5760" w:hanging="360"/>
      </w:pPr>
      <w:rPr>
        <w:rFonts w:ascii="Times New Roman" w:hAnsi="Times New Roman" w:hint="default"/>
      </w:rPr>
    </w:lvl>
    <w:lvl w:ilvl="8" w:tplc="68981A5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1F640E7"/>
    <w:multiLevelType w:val="hybridMultilevel"/>
    <w:tmpl w:val="3C142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3C0662B"/>
    <w:multiLevelType w:val="hybridMultilevel"/>
    <w:tmpl w:val="80744668"/>
    <w:lvl w:ilvl="0" w:tplc="0410000F">
      <w:start w:val="1"/>
      <w:numFmt w:val="decimal"/>
      <w:lvlText w:val="%1."/>
      <w:lvlJc w:val="left"/>
      <w:pPr>
        <w:ind w:left="1627" w:hanging="360"/>
      </w:pPr>
    </w:lvl>
    <w:lvl w:ilvl="1" w:tplc="04100019">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20">
    <w:nsid w:val="44A81FA8"/>
    <w:multiLevelType w:val="hybridMultilevel"/>
    <w:tmpl w:val="5A3C07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7C927D6"/>
    <w:multiLevelType w:val="hybridMultilevel"/>
    <w:tmpl w:val="0C5EB5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85C25FC"/>
    <w:multiLevelType w:val="hybridMultilevel"/>
    <w:tmpl w:val="AB00BDB8"/>
    <w:lvl w:ilvl="0" w:tplc="C884FF38">
      <w:numFmt w:val="bullet"/>
      <w:lvlText w:val="•"/>
      <w:lvlJc w:val="left"/>
      <w:pPr>
        <w:ind w:left="1275" w:hanging="915"/>
      </w:pPr>
      <w:rPr>
        <w:rFonts w:ascii="Calibri" w:eastAsia="Cambr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ADD34E4"/>
    <w:multiLevelType w:val="hybridMultilevel"/>
    <w:tmpl w:val="76DA2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C2E3443"/>
    <w:multiLevelType w:val="hybridMultilevel"/>
    <w:tmpl w:val="6C2EAFBA"/>
    <w:lvl w:ilvl="0" w:tplc="290894C8">
      <w:start w:val="1"/>
      <w:numFmt w:val="bullet"/>
      <w:lvlText w:val="•"/>
      <w:lvlJc w:val="left"/>
      <w:pPr>
        <w:tabs>
          <w:tab w:val="num" w:pos="720"/>
        </w:tabs>
        <w:ind w:left="720" w:hanging="360"/>
      </w:pPr>
      <w:rPr>
        <w:rFonts w:ascii="Times New Roman" w:hAnsi="Times New Roman" w:hint="default"/>
      </w:rPr>
    </w:lvl>
    <w:lvl w:ilvl="1" w:tplc="55ECC87E" w:tentative="1">
      <w:start w:val="1"/>
      <w:numFmt w:val="bullet"/>
      <w:lvlText w:val="•"/>
      <w:lvlJc w:val="left"/>
      <w:pPr>
        <w:tabs>
          <w:tab w:val="num" w:pos="1440"/>
        </w:tabs>
        <w:ind w:left="1440" w:hanging="360"/>
      </w:pPr>
      <w:rPr>
        <w:rFonts w:ascii="Times New Roman" w:hAnsi="Times New Roman" w:hint="default"/>
      </w:rPr>
    </w:lvl>
    <w:lvl w:ilvl="2" w:tplc="FD0A1408" w:tentative="1">
      <w:start w:val="1"/>
      <w:numFmt w:val="bullet"/>
      <w:lvlText w:val="•"/>
      <w:lvlJc w:val="left"/>
      <w:pPr>
        <w:tabs>
          <w:tab w:val="num" w:pos="2160"/>
        </w:tabs>
        <w:ind w:left="2160" w:hanging="360"/>
      </w:pPr>
      <w:rPr>
        <w:rFonts w:ascii="Times New Roman" w:hAnsi="Times New Roman" w:hint="default"/>
      </w:rPr>
    </w:lvl>
    <w:lvl w:ilvl="3" w:tplc="FC284608" w:tentative="1">
      <w:start w:val="1"/>
      <w:numFmt w:val="bullet"/>
      <w:lvlText w:val="•"/>
      <w:lvlJc w:val="left"/>
      <w:pPr>
        <w:tabs>
          <w:tab w:val="num" w:pos="2880"/>
        </w:tabs>
        <w:ind w:left="2880" w:hanging="360"/>
      </w:pPr>
      <w:rPr>
        <w:rFonts w:ascii="Times New Roman" w:hAnsi="Times New Roman" w:hint="default"/>
      </w:rPr>
    </w:lvl>
    <w:lvl w:ilvl="4" w:tplc="27D2039E" w:tentative="1">
      <w:start w:val="1"/>
      <w:numFmt w:val="bullet"/>
      <w:lvlText w:val="•"/>
      <w:lvlJc w:val="left"/>
      <w:pPr>
        <w:tabs>
          <w:tab w:val="num" w:pos="3600"/>
        </w:tabs>
        <w:ind w:left="3600" w:hanging="360"/>
      </w:pPr>
      <w:rPr>
        <w:rFonts w:ascii="Times New Roman" w:hAnsi="Times New Roman" w:hint="default"/>
      </w:rPr>
    </w:lvl>
    <w:lvl w:ilvl="5" w:tplc="44B65B76" w:tentative="1">
      <w:start w:val="1"/>
      <w:numFmt w:val="bullet"/>
      <w:lvlText w:val="•"/>
      <w:lvlJc w:val="left"/>
      <w:pPr>
        <w:tabs>
          <w:tab w:val="num" w:pos="4320"/>
        </w:tabs>
        <w:ind w:left="4320" w:hanging="360"/>
      </w:pPr>
      <w:rPr>
        <w:rFonts w:ascii="Times New Roman" w:hAnsi="Times New Roman" w:hint="default"/>
      </w:rPr>
    </w:lvl>
    <w:lvl w:ilvl="6" w:tplc="4D006418" w:tentative="1">
      <w:start w:val="1"/>
      <w:numFmt w:val="bullet"/>
      <w:lvlText w:val="•"/>
      <w:lvlJc w:val="left"/>
      <w:pPr>
        <w:tabs>
          <w:tab w:val="num" w:pos="5040"/>
        </w:tabs>
        <w:ind w:left="5040" w:hanging="360"/>
      </w:pPr>
      <w:rPr>
        <w:rFonts w:ascii="Times New Roman" w:hAnsi="Times New Roman" w:hint="default"/>
      </w:rPr>
    </w:lvl>
    <w:lvl w:ilvl="7" w:tplc="7772AF64" w:tentative="1">
      <w:start w:val="1"/>
      <w:numFmt w:val="bullet"/>
      <w:lvlText w:val="•"/>
      <w:lvlJc w:val="left"/>
      <w:pPr>
        <w:tabs>
          <w:tab w:val="num" w:pos="5760"/>
        </w:tabs>
        <w:ind w:left="5760" w:hanging="360"/>
      </w:pPr>
      <w:rPr>
        <w:rFonts w:ascii="Times New Roman" w:hAnsi="Times New Roman" w:hint="default"/>
      </w:rPr>
    </w:lvl>
    <w:lvl w:ilvl="8" w:tplc="3F2E219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D4E7000"/>
    <w:multiLevelType w:val="hybridMultilevel"/>
    <w:tmpl w:val="083E89CC"/>
    <w:lvl w:ilvl="0" w:tplc="E20A480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E752300"/>
    <w:multiLevelType w:val="hybridMultilevel"/>
    <w:tmpl w:val="2A2C5CF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E79345E"/>
    <w:multiLevelType w:val="hybridMultilevel"/>
    <w:tmpl w:val="B4769CA8"/>
    <w:lvl w:ilvl="0" w:tplc="0410000F">
      <w:start w:val="1"/>
      <w:numFmt w:val="decimal"/>
      <w:lvlText w:val="%1."/>
      <w:lvlJc w:val="left"/>
      <w:pPr>
        <w:ind w:left="720" w:hanging="360"/>
      </w:pPr>
      <w:rPr>
        <w:rFonts w:hint="default"/>
      </w:rPr>
    </w:lvl>
    <w:lvl w:ilvl="1" w:tplc="559CDAC6">
      <w:start w:val="3"/>
      <w:numFmt w:val="bullet"/>
      <w:lvlText w:val="•"/>
      <w:lvlJc w:val="left"/>
      <w:pPr>
        <w:ind w:left="1440" w:hanging="360"/>
      </w:pPr>
      <w:rPr>
        <w:rFonts w:ascii="Calibri" w:eastAsia="Times New Roman" w:hAnsi="Calibri" w:cstheme="minorHAns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8B148BC"/>
    <w:multiLevelType w:val="hybridMultilevel"/>
    <w:tmpl w:val="2230CCC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C003596"/>
    <w:multiLevelType w:val="hybridMultilevel"/>
    <w:tmpl w:val="02DC2390"/>
    <w:lvl w:ilvl="0" w:tplc="0410000F">
      <w:start w:val="1"/>
      <w:numFmt w:val="decimal"/>
      <w:lvlText w:val="%1."/>
      <w:lvlJc w:val="left"/>
      <w:pPr>
        <w:ind w:left="1627" w:hanging="360"/>
      </w:pPr>
    </w:lvl>
    <w:lvl w:ilvl="1" w:tplc="04100019" w:tentative="1">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30">
    <w:nsid w:val="67893B9B"/>
    <w:multiLevelType w:val="hybridMultilevel"/>
    <w:tmpl w:val="CFB852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1CE37E1"/>
    <w:multiLevelType w:val="hybridMultilevel"/>
    <w:tmpl w:val="C58AFA66"/>
    <w:lvl w:ilvl="0" w:tplc="04100017">
      <w:start w:val="1"/>
      <w:numFmt w:val="lowerLetter"/>
      <w:lvlText w:val="%1)"/>
      <w:lvlJc w:val="left"/>
      <w:pPr>
        <w:ind w:left="1627" w:hanging="360"/>
      </w:pPr>
    </w:lvl>
    <w:lvl w:ilvl="1" w:tplc="04100019" w:tentative="1">
      <w:start w:val="1"/>
      <w:numFmt w:val="lowerLetter"/>
      <w:lvlText w:val="%2."/>
      <w:lvlJc w:val="left"/>
      <w:pPr>
        <w:ind w:left="2347" w:hanging="360"/>
      </w:pPr>
    </w:lvl>
    <w:lvl w:ilvl="2" w:tplc="0410001B" w:tentative="1">
      <w:start w:val="1"/>
      <w:numFmt w:val="lowerRoman"/>
      <w:lvlText w:val="%3."/>
      <w:lvlJc w:val="right"/>
      <w:pPr>
        <w:ind w:left="3067" w:hanging="180"/>
      </w:pPr>
    </w:lvl>
    <w:lvl w:ilvl="3" w:tplc="0410000F" w:tentative="1">
      <w:start w:val="1"/>
      <w:numFmt w:val="decimal"/>
      <w:lvlText w:val="%4."/>
      <w:lvlJc w:val="left"/>
      <w:pPr>
        <w:ind w:left="3787" w:hanging="360"/>
      </w:pPr>
    </w:lvl>
    <w:lvl w:ilvl="4" w:tplc="04100019" w:tentative="1">
      <w:start w:val="1"/>
      <w:numFmt w:val="lowerLetter"/>
      <w:lvlText w:val="%5."/>
      <w:lvlJc w:val="left"/>
      <w:pPr>
        <w:ind w:left="4507" w:hanging="360"/>
      </w:pPr>
    </w:lvl>
    <w:lvl w:ilvl="5" w:tplc="0410001B" w:tentative="1">
      <w:start w:val="1"/>
      <w:numFmt w:val="lowerRoman"/>
      <w:lvlText w:val="%6."/>
      <w:lvlJc w:val="right"/>
      <w:pPr>
        <w:ind w:left="5227" w:hanging="180"/>
      </w:pPr>
    </w:lvl>
    <w:lvl w:ilvl="6" w:tplc="0410000F" w:tentative="1">
      <w:start w:val="1"/>
      <w:numFmt w:val="decimal"/>
      <w:lvlText w:val="%7."/>
      <w:lvlJc w:val="left"/>
      <w:pPr>
        <w:ind w:left="5947" w:hanging="360"/>
      </w:pPr>
    </w:lvl>
    <w:lvl w:ilvl="7" w:tplc="04100019" w:tentative="1">
      <w:start w:val="1"/>
      <w:numFmt w:val="lowerLetter"/>
      <w:lvlText w:val="%8."/>
      <w:lvlJc w:val="left"/>
      <w:pPr>
        <w:ind w:left="6667" w:hanging="360"/>
      </w:pPr>
    </w:lvl>
    <w:lvl w:ilvl="8" w:tplc="0410001B" w:tentative="1">
      <w:start w:val="1"/>
      <w:numFmt w:val="lowerRoman"/>
      <w:lvlText w:val="%9."/>
      <w:lvlJc w:val="right"/>
      <w:pPr>
        <w:ind w:left="7387" w:hanging="180"/>
      </w:pPr>
    </w:lvl>
  </w:abstractNum>
  <w:abstractNum w:abstractNumId="32">
    <w:nsid w:val="77164887"/>
    <w:multiLevelType w:val="hybridMultilevel"/>
    <w:tmpl w:val="435E039C"/>
    <w:lvl w:ilvl="0" w:tplc="B96CD7AA">
      <w:start w:val="1"/>
      <w:numFmt w:val="bullet"/>
      <w:lvlText w:val="•"/>
      <w:lvlJc w:val="left"/>
      <w:pPr>
        <w:tabs>
          <w:tab w:val="num" w:pos="720"/>
        </w:tabs>
        <w:ind w:left="720" w:hanging="360"/>
      </w:pPr>
      <w:rPr>
        <w:rFonts w:ascii="Times New Roman" w:hAnsi="Times New Roman" w:hint="default"/>
      </w:rPr>
    </w:lvl>
    <w:lvl w:ilvl="1" w:tplc="52F639BE" w:tentative="1">
      <w:start w:val="1"/>
      <w:numFmt w:val="bullet"/>
      <w:lvlText w:val="•"/>
      <w:lvlJc w:val="left"/>
      <w:pPr>
        <w:tabs>
          <w:tab w:val="num" w:pos="1440"/>
        </w:tabs>
        <w:ind w:left="1440" w:hanging="360"/>
      </w:pPr>
      <w:rPr>
        <w:rFonts w:ascii="Times New Roman" w:hAnsi="Times New Roman" w:hint="default"/>
      </w:rPr>
    </w:lvl>
    <w:lvl w:ilvl="2" w:tplc="7ECCCA36" w:tentative="1">
      <w:start w:val="1"/>
      <w:numFmt w:val="bullet"/>
      <w:lvlText w:val="•"/>
      <w:lvlJc w:val="left"/>
      <w:pPr>
        <w:tabs>
          <w:tab w:val="num" w:pos="2160"/>
        </w:tabs>
        <w:ind w:left="2160" w:hanging="360"/>
      </w:pPr>
      <w:rPr>
        <w:rFonts w:ascii="Times New Roman" w:hAnsi="Times New Roman" w:hint="default"/>
      </w:rPr>
    </w:lvl>
    <w:lvl w:ilvl="3" w:tplc="F028EC5A" w:tentative="1">
      <w:start w:val="1"/>
      <w:numFmt w:val="bullet"/>
      <w:lvlText w:val="•"/>
      <w:lvlJc w:val="left"/>
      <w:pPr>
        <w:tabs>
          <w:tab w:val="num" w:pos="2880"/>
        </w:tabs>
        <w:ind w:left="2880" w:hanging="360"/>
      </w:pPr>
      <w:rPr>
        <w:rFonts w:ascii="Times New Roman" w:hAnsi="Times New Roman" w:hint="default"/>
      </w:rPr>
    </w:lvl>
    <w:lvl w:ilvl="4" w:tplc="DC24E060" w:tentative="1">
      <w:start w:val="1"/>
      <w:numFmt w:val="bullet"/>
      <w:lvlText w:val="•"/>
      <w:lvlJc w:val="left"/>
      <w:pPr>
        <w:tabs>
          <w:tab w:val="num" w:pos="3600"/>
        </w:tabs>
        <w:ind w:left="3600" w:hanging="360"/>
      </w:pPr>
      <w:rPr>
        <w:rFonts w:ascii="Times New Roman" w:hAnsi="Times New Roman" w:hint="default"/>
      </w:rPr>
    </w:lvl>
    <w:lvl w:ilvl="5" w:tplc="4B882866" w:tentative="1">
      <w:start w:val="1"/>
      <w:numFmt w:val="bullet"/>
      <w:lvlText w:val="•"/>
      <w:lvlJc w:val="left"/>
      <w:pPr>
        <w:tabs>
          <w:tab w:val="num" w:pos="4320"/>
        </w:tabs>
        <w:ind w:left="4320" w:hanging="360"/>
      </w:pPr>
      <w:rPr>
        <w:rFonts w:ascii="Times New Roman" w:hAnsi="Times New Roman" w:hint="default"/>
      </w:rPr>
    </w:lvl>
    <w:lvl w:ilvl="6" w:tplc="3B349AE2" w:tentative="1">
      <w:start w:val="1"/>
      <w:numFmt w:val="bullet"/>
      <w:lvlText w:val="•"/>
      <w:lvlJc w:val="left"/>
      <w:pPr>
        <w:tabs>
          <w:tab w:val="num" w:pos="5040"/>
        </w:tabs>
        <w:ind w:left="5040" w:hanging="360"/>
      </w:pPr>
      <w:rPr>
        <w:rFonts w:ascii="Times New Roman" w:hAnsi="Times New Roman" w:hint="default"/>
      </w:rPr>
    </w:lvl>
    <w:lvl w:ilvl="7" w:tplc="3B4E7844" w:tentative="1">
      <w:start w:val="1"/>
      <w:numFmt w:val="bullet"/>
      <w:lvlText w:val="•"/>
      <w:lvlJc w:val="left"/>
      <w:pPr>
        <w:tabs>
          <w:tab w:val="num" w:pos="5760"/>
        </w:tabs>
        <w:ind w:left="5760" w:hanging="360"/>
      </w:pPr>
      <w:rPr>
        <w:rFonts w:ascii="Times New Roman" w:hAnsi="Times New Roman" w:hint="default"/>
      </w:rPr>
    </w:lvl>
    <w:lvl w:ilvl="8" w:tplc="2DEC183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D8D5527"/>
    <w:multiLevelType w:val="hybridMultilevel"/>
    <w:tmpl w:val="EB4C6506"/>
    <w:lvl w:ilvl="0" w:tplc="587028C8">
      <w:start w:val="1"/>
      <w:numFmt w:val="bullet"/>
      <w:lvlText w:val="-"/>
      <w:lvlJc w:val="left"/>
      <w:pPr>
        <w:ind w:left="720" w:hanging="360"/>
      </w:pPr>
      <w:rPr>
        <w:rFonts w:ascii="Calibri" w:eastAsia="Cambria" w:hAnsi="Calibri"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1"/>
  </w:num>
  <w:num w:numId="4">
    <w:abstractNumId w:val="33"/>
  </w:num>
  <w:num w:numId="5">
    <w:abstractNumId w:val="32"/>
  </w:num>
  <w:num w:numId="6">
    <w:abstractNumId w:val="17"/>
  </w:num>
  <w:num w:numId="7">
    <w:abstractNumId w:val="2"/>
  </w:num>
  <w:num w:numId="8">
    <w:abstractNumId w:val="24"/>
  </w:num>
  <w:num w:numId="9">
    <w:abstractNumId w:val="16"/>
  </w:num>
  <w:num w:numId="10">
    <w:abstractNumId w:val="21"/>
  </w:num>
  <w:num w:numId="11">
    <w:abstractNumId w:val="9"/>
  </w:num>
  <w:num w:numId="12">
    <w:abstractNumId w:val="3"/>
  </w:num>
  <w:num w:numId="13">
    <w:abstractNumId w:val="3"/>
  </w:num>
  <w:num w:numId="14">
    <w:abstractNumId w:val="28"/>
  </w:num>
  <w:num w:numId="15">
    <w:abstractNumId w:val="23"/>
  </w:num>
  <w:num w:numId="16">
    <w:abstractNumId w:val="22"/>
  </w:num>
  <w:num w:numId="17">
    <w:abstractNumId w:val="30"/>
  </w:num>
  <w:num w:numId="18">
    <w:abstractNumId w:val="12"/>
  </w:num>
  <w:num w:numId="19">
    <w:abstractNumId w:val="10"/>
  </w:num>
  <w:num w:numId="20">
    <w:abstractNumId w:val="7"/>
  </w:num>
  <w:num w:numId="21">
    <w:abstractNumId w:val="15"/>
  </w:num>
  <w:num w:numId="22">
    <w:abstractNumId w:val="0"/>
  </w:num>
  <w:num w:numId="23">
    <w:abstractNumId w:val="31"/>
  </w:num>
  <w:num w:numId="24">
    <w:abstractNumId w:val="5"/>
  </w:num>
  <w:num w:numId="25">
    <w:abstractNumId w:val="6"/>
  </w:num>
  <w:num w:numId="26">
    <w:abstractNumId w:val="8"/>
  </w:num>
  <w:num w:numId="27">
    <w:abstractNumId w:val="19"/>
  </w:num>
  <w:num w:numId="28">
    <w:abstractNumId w:val="14"/>
  </w:num>
  <w:num w:numId="29">
    <w:abstractNumId w:val="4"/>
  </w:num>
  <w:num w:numId="30">
    <w:abstractNumId w:val="29"/>
  </w:num>
  <w:num w:numId="31">
    <w:abstractNumId w:val="26"/>
  </w:num>
  <w:num w:numId="32">
    <w:abstractNumId w:val="1"/>
  </w:num>
  <w:num w:numId="33">
    <w:abstractNumId w:val="27"/>
  </w:num>
  <w:num w:numId="34">
    <w:abstractNumId w:val="18"/>
  </w:num>
  <w:num w:numId="35">
    <w:abstractNumId w:val="20"/>
  </w:num>
  <w:num w:numId="36">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proofState w:spelling="clean"/>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0D"/>
    <w:rsid w:val="00000229"/>
    <w:rsid w:val="00006F97"/>
    <w:rsid w:val="000126A2"/>
    <w:rsid w:val="00014536"/>
    <w:rsid w:val="000165E1"/>
    <w:rsid w:val="00020A46"/>
    <w:rsid w:val="0002585E"/>
    <w:rsid w:val="00032DFD"/>
    <w:rsid w:val="000336B3"/>
    <w:rsid w:val="0003684C"/>
    <w:rsid w:val="0004375F"/>
    <w:rsid w:val="0004528B"/>
    <w:rsid w:val="00046C8E"/>
    <w:rsid w:val="0005060A"/>
    <w:rsid w:val="00050A56"/>
    <w:rsid w:val="00052166"/>
    <w:rsid w:val="000617BB"/>
    <w:rsid w:val="00066C4A"/>
    <w:rsid w:val="000704CF"/>
    <w:rsid w:val="000716A2"/>
    <w:rsid w:val="00071FEA"/>
    <w:rsid w:val="00080DA0"/>
    <w:rsid w:val="00086103"/>
    <w:rsid w:val="00092769"/>
    <w:rsid w:val="00095D16"/>
    <w:rsid w:val="000C2CA7"/>
    <w:rsid w:val="000C5E67"/>
    <w:rsid w:val="000D00A0"/>
    <w:rsid w:val="000D186C"/>
    <w:rsid w:val="000D44ED"/>
    <w:rsid w:val="000E1DF9"/>
    <w:rsid w:val="000E631C"/>
    <w:rsid w:val="000F1B76"/>
    <w:rsid w:val="000F2BA4"/>
    <w:rsid w:val="000F3F28"/>
    <w:rsid w:val="000F73CA"/>
    <w:rsid w:val="0011097E"/>
    <w:rsid w:val="001117DD"/>
    <w:rsid w:val="00112F0E"/>
    <w:rsid w:val="00115F7A"/>
    <w:rsid w:val="00116E60"/>
    <w:rsid w:val="00123F14"/>
    <w:rsid w:val="0012581E"/>
    <w:rsid w:val="00125A70"/>
    <w:rsid w:val="00135A9C"/>
    <w:rsid w:val="00136D41"/>
    <w:rsid w:val="00141A6E"/>
    <w:rsid w:val="00145572"/>
    <w:rsid w:val="00146686"/>
    <w:rsid w:val="001553C8"/>
    <w:rsid w:val="00157627"/>
    <w:rsid w:val="001606B3"/>
    <w:rsid w:val="001615E2"/>
    <w:rsid w:val="00162117"/>
    <w:rsid w:val="00162EAB"/>
    <w:rsid w:val="00163D1F"/>
    <w:rsid w:val="00166258"/>
    <w:rsid w:val="00167A32"/>
    <w:rsid w:val="00172AF3"/>
    <w:rsid w:val="00193512"/>
    <w:rsid w:val="00193F46"/>
    <w:rsid w:val="001970D8"/>
    <w:rsid w:val="001A0C01"/>
    <w:rsid w:val="001A6A2A"/>
    <w:rsid w:val="001B6EB0"/>
    <w:rsid w:val="001B70B6"/>
    <w:rsid w:val="001C0A66"/>
    <w:rsid w:val="001C2F84"/>
    <w:rsid w:val="001D3AB5"/>
    <w:rsid w:val="001D4872"/>
    <w:rsid w:val="001D54DF"/>
    <w:rsid w:val="001D5605"/>
    <w:rsid w:val="001D5785"/>
    <w:rsid w:val="001E580E"/>
    <w:rsid w:val="001F2646"/>
    <w:rsid w:val="001F699F"/>
    <w:rsid w:val="001F72E2"/>
    <w:rsid w:val="00202DCD"/>
    <w:rsid w:val="002051BC"/>
    <w:rsid w:val="0020695D"/>
    <w:rsid w:val="00206BE5"/>
    <w:rsid w:val="002150BA"/>
    <w:rsid w:val="002213C0"/>
    <w:rsid w:val="00221859"/>
    <w:rsid w:val="00221FDD"/>
    <w:rsid w:val="00222437"/>
    <w:rsid w:val="002230B5"/>
    <w:rsid w:val="00232EA9"/>
    <w:rsid w:val="0023554D"/>
    <w:rsid w:val="002431C8"/>
    <w:rsid w:val="00244B15"/>
    <w:rsid w:val="00245FDD"/>
    <w:rsid w:val="00255CAE"/>
    <w:rsid w:val="002645C8"/>
    <w:rsid w:val="00264D37"/>
    <w:rsid w:val="00265E73"/>
    <w:rsid w:val="002674A5"/>
    <w:rsid w:val="0027681E"/>
    <w:rsid w:val="00280BAA"/>
    <w:rsid w:val="00280DE3"/>
    <w:rsid w:val="002858E1"/>
    <w:rsid w:val="002A1CE5"/>
    <w:rsid w:val="002A1DB8"/>
    <w:rsid w:val="002A335F"/>
    <w:rsid w:val="002B271A"/>
    <w:rsid w:val="002C316B"/>
    <w:rsid w:val="002D208F"/>
    <w:rsid w:val="002D4A5A"/>
    <w:rsid w:val="002E2D24"/>
    <w:rsid w:val="002E6634"/>
    <w:rsid w:val="002E7DFE"/>
    <w:rsid w:val="002F1F62"/>
    <w:rsid w:val="002F2511"/>
    <w:rsid w:val="002F2AF0"/>
    <w:rsid w:val="002F7AFB"/>
    <w:rsid w:val="002F7F5D"/>
    <w:rsid w:val="003035F6"/>
    <w:rsid w:val="00305B0B"/>
    <w:rsid w:val="003102E9"/>
    <w:rsid w:val="00312578"/>
    <w:rsid w:val="00315D15"/>
    <w:rsid w:val="00323E7C"/>
    <w:rsid w:val="00332BA6"/>
    <w:rsid w:val="00334BE9"/>
    <w:rsid w:val="0034190B"/>
    <w:rsid w:val="00344DBB"/>
    <w:rsid w:val="00347AFB"/>
    <w:rsid w:val="00351F6A"/>
    <w:rsid w:val="003523C1"/>
    <w:rsid w:val="003537EE"/>
    <w:rsid w:val="003613C2"/>
    <w:rsid w:val="00363397"/>
    <w:rsid w:val="00373F79"/>
    <w:rsid w:val="0037419C"/>
    <w:rsid w:val="00375ABE"/>
    <w:rsid w:val="00376964"/>
    <w:rsid w:val="00377097"/>
    <w:rsid w:val="0038097D"/>
    <w:rsid w:val="00381402"/>
    <w:rsid w:val="00390232"/>
    <w:rsid w:val="00390A76"/>
    <w:rsid w:val="00394570"/>
    <w:rsid w:val="00395C20"/>
    <w:rsid w:val="003A0AE6"/>
    <w:rsid w:val="003A441E"/>
    <w:rsid w:val="003A6AF4"/>
    <w:rsid w:val="003A7601"/>
    <w:rsid w:val="003B40E1"/>
    <w:rsid w:val="003B5DC2"/>
    <w:rsid w:val="003B6CAE"/>
    <w:rsid w:val="003C1DE5"/>
    <w:rsid w:val="003C25C3"/>
    <w:rsid w:val="003D4C08"/>
    <w:rsid w:val="003D608F"/>
    <w:rsid w:val="0040048B"/>
    <w:rsid w:val="004057B0"/>
    <w:rsid w:val="00405E97"/>
    <w:rsid w:val="00413006"/>
    <w:rsid w:val="00413C7B"/>
    <w:rsid w:val="00414466"/>
    <w:rsid w:val="00424C78"/>
    <w:rsid w:val="0043025D"/>
    <w:rsid w:val="004348B8"/>
    <w:rsid w:val="00435B17"/>
    <w:rsid w:val="00445720"/>
    <w:rsid w:val="00445C8C"/>
    <w:rsid w:val="0045541A"/>
    <w:rsid w:val="00456776"/>
    <w:rsid w:val="00467495"/>
    <w:rsid w:val="00471DFE"/>
    <w:rsid w:val="004720F7"/>
    <w:rsid w:val="004728EB"/>
    <w:rsid w:val="00472CEA"/>
    <w:rsid w:val="00494268"/>
    <w:rsid w:val="004A0DD5"/>
    <w:rsid w:val="004A7AFF"/>
    <w:rsid w:val="004B2963"/>
    <w:rsid w:val="004B41E1"/>
    <w:rsid w:val="004B6AD8"/>
    <w:rsid w:val="004B6DF1"/>
    <w:rsid w:val="004C3E78"/>
    <w:rsid w:val="004D4307"/>
    <w:rsid w:val="004F7E45"/>
    <w:rsid w:val="005036A0"/>
    <w:rsid w:val="00513633"/>
    <w:rsid w:val="00513D42"/>
    <w:rsid w:val="00514D4A"/>
    <w:rsid w:val="00516A88"/>
    <w:rsid w:val="00516DA9"/>
    <w:rsid w:val="005173CC"/>
    <w:rsid w:val="005216CE"/>
    <w:rsid w:val="005242D8"/>
    <w:rsid w:val="00526512"/>
    <w:rsid w:val="00526979"/>
    <w:rsid w:val="00526E82"/>
    <w:rsid w:val="00532C44"/>
    <w:rsid w:val="00532FC0"/>
    <w:rsid w:val="005344D2"/>
    <w:rsid w:val="00535031"/>
    <w:rsid w:val="0053628E"/>
    <w:rsid w:val="0054252D"/>
    <w:rsid w:val="00547E7A"/>
    <w:rsid w:val="00551017"/>
    <w:rsid w:val="0055710C"/>
    <w:rsid w:val="00565123"/>
    <w:rsid w:val="00567D4D"/>
    <w:rsid w:val="00580D76"/>
    <w:rsid w:val="00584769"/>
    <w:rsid w:val="0058688B"/>
    <w:rsid w:val="00592915"/>
    <w:rsid w:val="00592D23"/>
    <w:rsid w:val="005939B7"/>
    <w:rsid w:val="005939D1"/>
    <w:rsid w:val="00593B7F"/>
    <w:rsid w:val="00594C01"/>
    <w:rsid w:val="00597D8B"/>
    <w:rsid w:val="005A12FC"/>
    <w:rsid w:val="005B00F7"/>
    <w:rsid w:val="005B120D"/>
    <w:rsid w:val="005B2DBE"/>
    <w:rsid w:val="005B5D1A"/>
    <w:rsid w:val="005B7031"/>
    <w:rsid w:val="005C2C5B"/>
    <w:rsid w:val="005C4B13"/>
    <w:rsid w:val="005D663A"/>
    <w:rsid w:val="005E7278"/>
    <w:rsid w:val="005E7B60"/>
    <w:rsid w:val="005F4190"/>
    <w:rsid w:val="005F71E0"/>
    <w:rsid w:val="005F78C6"/>
    <w:rsid w:val="00603BB7"/>
    <w:rsid w:val="00613AE3"/>
    <w:rsid w:val="0061634D"/>
    <w:rsid w:val="006169F9"/>
    <w:rsid w:val="00617F6B"/>
    <w:rsid w:val="00630C4E"/>
    <w:rsid w:val="00631665"/>
    <w:rsid w:val="00632742"/>
    <w:rsid w:val="00632E10"/>
    <w:rsid w:val="00635636"/>
    <w:rsid w:val="00641B3B"/>
    <w:rsid w:val="0064578A"/>
    <w:rsid w:val="0065057A"/>
    <w:rsid w:val="00654C23"/>
    <w:rsid w:val="00654D03"/>
    <w:rsid w:val="00655BFA"/>
    <w:rsid w:val="00655DC0"/>
    <w:rsid w:val="006637A3"/>
    <w:rsid w:val="00681625"/>
    <w:rsid w:val="006A7D5F"/>
    <w:rsid w:val="006C0578"/>
    <w:rsid w:val="006C3A1F"/>
    <w:rsid w:val="006C4644"/>
    <w:rsid w:val="006C5FB6"/>
    <w:rsid w:val="006D4D6B"/>
    <w:rsid w:val="006E4AA9"/>
    <w:rsid w:val="006F0E09"/>
    <w:rsid w:val="006F2179"/>
    <w:rsid w:val="006F4C56"/>
    <w:rsid w:val="006F51A7"/>
    <w:rsid w:val="006F7BD0"/>
    <w:rsid w:val="00703F9D"/>
    <w:rsid w:val="0070581A"/>
    <w:rsid w:val="00707602"/>
    <w:rsid w:val="00711D17"/>
    <w:rsid w:val="00715AD7"/>
    <w:rsid w:val="0073230F"/>
    <w:rsid w:val="00741093"/>
    <w:rsid w:val="007419D1"/>
    <w:rsid w:val="0074484E"/>
    <w:rsid w:val="00751455"/>
    <w:rsid w:val="00751BCA"/>
    <w:rsid w:val="00770F7F"/>
    <w:rsid w:val="00773A83"/>
    <w:rsid w:val="00774172"/>
    <w:rsid w:val="0077738F"/>
    <w:rsid w:val="00781909"/>
    <w:rsid w:val="007872E0"/>
    <w:rsid w:val="00790475"/>
    <w:rsid w:val="00791C33"/>
    <w:rsid w:val="00796278"/>
    <w:rsid w:val="00796E35"/>
    <w:rsid w:val="007A4623"/>
    <w:rsid w:val="007A6A92"/>
    <w:rsid w:val="007B160D"/>
    <w:rsid w:val="007B2F96"/>
    <w:rsid w:val="007B7F6C"/>
    <w:rsid w:val="007C04F2"/>
    <w:rsid w:val="007C5FC3"/>
    <w:rsid w:val="007D1593"/>
    <w:rsid w:val="007D6998"/>
    <w:rsid w:val="007E0478"/>
    <w:rsid w:val="007E18A1"/>
    <w:rsid w:val="007E4B0B"/>
    <w:rsid w:val="007E5059"/>
    <w:rsid w:val="007E6F85"/>
    <w:rsid w:val="007E7567"/>
    <w:rsid w:val="007E796F"/>
    <w:rsid w:val="0080228F"/>
    <w:rsid w:val="00813F8D"/>
    <w:rsid w:val="00830A31"/>
    <w:rsid w:val="008337A0"/>
    <w:rsid w:val="008419DE"/>
    <w:rsid w:val="00844FF9"/>
    <w:rsid w:val="00847BEC"/>
    <w:rsid w:val="00863C21"/>
    <w:rsid w:val="0086434D"/>
    <w:rsid w:val="00865FD8"/>
    <w:rsid w:val="00871263"/>
    <w:rsid w:val="00871791"/>
    <w:rsid w:val="0088226F"/>
    <w:rsid w:val="0088528B"/>
    <w:rsid w:val="00885359"/>
    <w:rsid w:val="0089531F"/>
    <w:rsid w:val="00896019"/>
    <w:rsid w:val="008A30DA"/>
    <w:rsid w:val="008B1B0A"/>
    <w:rsid w:val="008C30E3"/>
    <w:rsid w:val="008C3776"/>
    <w:rsid w:val="008D0862"/>
    <w:rsid w:val="008D2569"/>
    <w:rsid w:val="008D273B"/>
    <w:rsid w:val="008D27CF"/>
    <w:rsid w:val="008D3824"/>
    <w:rsid w:val="008D5F61"/>
    <w:rsid w:val="008E03D9"/>
    <w:rsid w:val="008E087D"/>
    <w:rsid w:val="008E1292"/>
    <w:rsid w:val="008E1F72"/>
    <w:rsid w:val="008E25A6"/>
    <w:rsid w:val="008E2935"/>
    <w:rsid w:val="008F42BB"/>
    <w:rsid w:val="009019A1"/>
    <w:rsid w:val="00904E54"/>
    <w:rsid w:val="00911DD7"/>
    <w:rsid w:val="00912A19"/>
    <w:rsid w:val="00914E06"/>
    <w:rsid w:val="00920A78"/>
    <w:rsid w:val="009323C6"/>
    <w:rsid w:val="00941E7E"/>
    <w:rsid w:val="009433D6"/>
    <w:rsid w:val="009434AD"/>
    <w:rsid w:val="00957666"/>
    <w:rsid w:val="009629FB"/>
    <w:rsid w:val="0097214E"/>
    <w:rsid w:val="00973D35"/>
    <w:rsid w:val="009806A1"/>
    <w:rsid w:val="00982138"/>
    <w:rsid w:val="0098598D"/>
    <w:rsid w:val="00992151"/>
    <w:rsid w:val="009932D2"/>
    <w:rsid w:val="00993CA2"/>
    <w:rsid w:val="009A33A8"/>
    <w:rsid w:val="009B196A"/>
    <w:rsid w:val="009B3272"/>
    <w:rsid w:val="009B5428"/>
    <w:rsid w:val="009B6A3D"/>
    <w:rsid w:val="009B6DCB"/>
    <w:rsid w:val="009B7CF3"/>
    <w:rsid w:val="009D34DA"/>
    <w:rsid w:val="009E0DD5"/>
    <w:rsid w:val="009E369A"/>
    <w:rsid w:val="009E5442"/>
    <w:rsid w:val="009E628D"/>
    <w:rsid w:val="009E752A"/>
    <w:rsid w:val="009F12A1"/>
    <w:rsid w:val="00A0701F"/>
    <w:rsid w:val="00A30BB2"/>
    <w:rsid w:val="00A33DA1"/>
    <w:rsid w:val="00A45A7A"/>
    <w:rsid w:val="00A51BF6"/>
    <w:rsid w:val="00A57E65"/>
    <w:rsid w:val="00A64970"/>
    <w:rsid w:val="00A65500"/>
    <w:rsid w:val="00A65C80"/>
    <w:rsid w:val="00A802E2"/>
    <w:rsid w:val="00A80FCE"/>
    <w:rsid w:val="00A847A9"/>
    <w:rsid w:val="00A87ABA"/>
    <w:rsid w:val="00AA38E1"/>
    <w:rsid w:val="00AA4595"/>
    <w:rsid w:val="00AB2AF9"/>
    <w:rsid w:val="00AB5FFC"/>
    <w:rsid w:val="00AC07E3"/>
    <w:rsid w:val="00AC1594"/>
    <w:rsid w:val="00AC35A2"/>
    <w:rsid w:val="00AC5440"/>
    <w:rsid w:val="00AD027D"/>
    <w:rsid w:val="00AD2816"/>
    <w:rsid w:val="00AD4AB6"/>
    <w:rsid w:val="00AE57D2"/>
    <w:rsid w:val="00AE7122"/>
    <w:rsid w:val="00AF4012"/>
    <w:rsid w:val="00B01A04"/>
    <w:rsid w:val="00B04F59"/>
    <w:rsid w:val="00B05F24"/>
    <w:rsid w:val="00B14328"/>
    <w:rsid w:val="00B21A37"/>
    <w:rsid w:val="00B2459F"/>
    <w:rsid w:val="00B249CC"/>
    <w:rsid w:val="00B25039"/>
    <w:rsid w:val="00B26491"/>
    <w:rsid w:val="00B273FB"/>
    <w:rsid w:val="00B30046"/>
    <w:rsid w:val="00B35B1A"/>
    <w:rsid w:val="00B35FCB"/>
    <w:rsid w:val="00B37EAB"/>
    <w:rsid w:val="00B40D2B"/>
    <w:rsid w:val="00B42390"/>
    <w:rsid w:val="00B435A1"/>
    <w:rsid w:val="00B43D9E"/>
    <w:rsid w:val="00B46F0D"/>
    <w:rsid w:val="00B5535C"/>
    <w:rsid w:val="00B56A45"/>
    <w:rsid w:val="00B57696"/>
    <w:rsid w:val="00B6166B"/>
    <w:rsid w:val="00B61860"/>
    <w:rsid w:val="00B61EBD"/>
    <w:rsid w:val="00B63F53"/>
    <w:rsid w:val="00B77EF1"/>
    <w:rsid w:val="00B80A33"/>
    <w:rsid w:val="00B95A9D"/>
    <w:rsid w:val="00B965E8"/>
    <w:rsid w:val="00BA02D8"/>
    <w:rsid w:val="00BA20F0"/>
    <w:rsid w:val="00BB367F"/>
    <w:rsid w:val="00BB6042"/>
    <w:rsid w:val="00BB62C9"/>
    <w:rsid w:val="00BC03D3"/>
    <w:rsid w:val="00BC62C7"/>
    <w:rsid w:val="00BD4444"/>
    <w:rsid w:val="00BE2F32"/>
    <w:rsid w:val="00BE36F9"/>
    <w:rsid w:val="00BE7AD2"/>
    <w:rsid w:val="00BF28AB"/>
    <w:rsid w:val="00BF7354"/>
    <w:rsid w:val="00C02CF7"/>
    <w:rsid w:val="00C06A5C"/>
    <w:rsid w:val="00C14BE0"/>
    <w:rsid w:val="00C1549A"/>
    <w:rsid w:val="00C16A19"/>
    <w:rsid w:val="00C231A1"/>
    <w:rsid w:val="00C2346E"/>
    <w:rsid w:val="00C23AAE"/>
    <w:rsid w:val="00C23C8D"/>
    <w:rsid w:val="00C24B8E"/>
    <w:rsid w:val="00C24E45"/>
    <w:rsid w:val="00C25300"/>
    <w:rsid w:val="00C3106C"/>
    <w:rsid w:val="00C35CE7"/>
    <w:rsid w:val="00C35EE3"/>
    <w:rsid w:val="00C449F5"/>
    <w:rsid w:val="00C466F9"/>
    <w:rsid w:val="00C46925"/>
    <w:rsid w:val="00C517C2"/>
    <w:rsid w:val="00C56EA4"/>
    <w:rsid w:val="00C60DE8"/>
    <w:rsid w:val="00C638E1"/>
    <w:rsid w:val="00C65E9D"/>
    <w:rsid w:val="00C70D84"/>
    <w:rsid w:val="00C72962"/>
    <w:rsid w:val="00C87C3C"/>
    <w:rsid w:val="00C91B62"/>
    <w:rsid w:val="00C96B19"/>
    <w:rsid w:val="00CA46EB"/>
    <w:rsid w:val="00CA5D9A"/>
    <w:rsid w:val="00CA62CF"/>
    <w:rsid w:val="00CA64A2"/>
    <w:rsid w:val="00CA6C88"/>
    <w:rsid w:val="00CB0534"/>
    <w:rsid w:val="00CB26F8"/>
    <w:rsid w:val="00CC10AA"/>
    <w:rsid w:val="00CC21A1"/>
    <w:rsid w:val="00CC5297"/>
    <w:rsid w:val="00CD02D6"/>
    <w:rsid w:val="00CE087A"/>
    <w:rsid w:val="00CE35EB"/>
    <w:rsid w:val="00CE3DC9"/>
    <w:rsid w:val="00CE7F56"/>
    <w:rsid w:val="00CF14BB"/>
    <w:rsid w:val="00CF3860"/>
    <w:rsid w:val="00CF53D7"/>
    <w:rsid w:val="00D05ACD"/>
    <w:rsid w:val="00D11EB5"/>
    <w:rsid w:val="00D128C1"/>
    <w:rsid w:val="00D13477"/>
    <w:rsid w:val="00D15710"/>
    <w:rsid w:val="00D2229A"/>
    <w:rsid w:val="00D270CC"/>
    <w:rsid w:val="00D27E38"/>
    <w:rsid w:val="00D31452"/>
    <w:rsid w:val="00D36A92"/>
    <w:rsid w:val="00D3703B"/>
    <w:rsid w:val="00D3716F"/>
    <w:rsid w:val="00D40FC3"/>
    <w:rsid w:val="00D42C17"/>
    <w:rsid w:val="00D42CE1"/>
    <w:rsid w:val="00D45B77"/>
    <w:rsid w:val="00D4734B"/>
    <w:rsid w:val="00D53363"/>
    <w:rsid w:val="00D5362B"/>
    <w:rsid w:val="00D5635D"/>
    <w:rsid w:val="00D6161E"/>
    <w:rsid w:val="00D65B0D"/>
    <w:rsid w:val="00D75DA4"/>
    <w:rsid w:val="00D84412"/>
    <w:rsid w:val="00D90052"/>
    <w:rsid w:val="00D91333"/>
    <w:rsid w:val="00DA020F"/>
    <w:rsid w:val="00DA35B2"/>
    <w:rsid w:val="00DA4C19"/>
    <w:rsid w:val="00DA58D7"/>
    <w:rsid w:val="00DA62E4"/>
    <w:rsid w:val="00DB0AFE"/>
    <w:rsid w:val="00DC0CDC"/>
    <w:rsid w:val="00DC175F"/>
    <w:rsid w:val="00DC3A4D"/>
    <w:rsid w:val="00DC5177"/>
    <w:rsid w:val="00DC6733"/>
    <w:rsid w:val="00DD12AD"/>
    <w:rsid w:val="00DE12DA"/>
    <w:rsid w:val="00DE26EF"/>
    <w:rsid w:val="00DE428E"/>
    <w:rsid w:val="00E0172E"/>
    <w:rsid w:val="00E06ED8"/>
    <w:rsid w:val="00E122EC"/>
    <w:rsid w:val="00E1371C"/>
    <w:rsid w:val="00E177DE"/>
    <w:rsid w:val="00E2415F"/>
    <w:rsid w:val="00E25DD5"/>
    <w:rsid w:val="00E3131C"/>
    <w:rsid w:val="00E35E9E"/>
    <w:rsid w:val="00E4117E"/>
    <w:rsid w:val="00E41D54"/>
    <w:rsid w:val="00E4457F"/>
    <w:rsid w:val="00E4623A"/>
    <w:rsid w:val="00E46CB1"/>
    <w:rsid w:val="00E47539"/>
    <w:rsid w:val="00E47B70"/>
    <w:rsid w:val="00E53968"/>
    <w:rsid w:val="00E53E18"/>
    <w:rsid w:val="00E553B9"/>
    <w:rsid w:val="00E55902"/>
    <w:rsid w:val="00E609B4"/>
    <w:rsid w:val="00E63253"/>
    <w:rsid w:val="00E73D29"/>
    <w:rsid w:val="00E805E9"/>
    <w:rsid w:val="00E86F43"/>
    <w:rsid w:val="00E908E4"/>
    <w:rsid w:val="00E91DD1"/>
    <w:rsid w:val="00E965A0"/>
    <w:rsid w:val="00E96D4C"/>
    <w:rsid w:val="00EA15E3"/>
    <w:rsid w:val="00EA6976"/>
    <w:rsid w:val="00EB44AF"/>
    <w:rsid w:val="00EB5E98"/>
    <w:rsid w:val="00EB602B"/>
    <w:rsid w:val="00EB779B"/>
    <w:rsid w:val="00EC009C"/>
    <w:rsid w:val="00EC113F"/>
    <w:rsid w:val="00EC12C3"/>
    <w:rsid w:val="00EC5DB8"/>
    <w:rsid w:val="00EC5F28"/>
    <w:rsid w:val="00EC6ED9"/>
    <w:rsid w:val="00EE445A"/>
    <w:rsid w:val="00EF24C4"/>
    <w:rsid w:val="00EF492B"/>
    <w:rsid w:val="00EF5895"/>
    <w:rsid w:val="00F04761"/>
    <w:rsid w:val="00F04D4B"/>
    <w:rsid w:val="00F1144E"/>
    <w:rsid w:val="00F20AC5"/>
    <w:rsid w:val="00F22CB5"/>
    <w:rsid w:val="00F2615B"/>
    <w:rsid w:val="00F26E60"/>
    <w:rsid w:val="00F32146"/>
    <w:rsid w:val="00F32313"/>
    <w:rsid w:val="00F35DD2"/>
    <w:rsid w:val="00F40CBD"/>
    <w:rsid w:val="00F41F65"/>
    <w:rsid w:val="00F43F0D"/>
    <w:rsid w:val="00F5111A"/>
    <w:rsid w:val="00F541C4"/>
    <w:rsid w:val="00F60725"/>
    <w:rsid w:val="00F61ACB"/>
    <w:rsid w:val="00F627CA"/>
    <w:rsid w:val="00F63524"/>
    <w:rsid w:val="00F7615E"/>
    <w:rsid w:val="00F77F58"/>
    <w:rsid w:val="00F844C0"/>
    <w:rsid w:val="00F864DA"/>
    <w:rsid w:val="00F915FD"/>
    <w:rsid w:val="00F91B11"/>
    <w:rsid w:val="00F94959"/>
    <w:rsid w:val="00F96B19"/>
    <w:rsid w:val="00FA37F3"/>
    <w:rsid w:val="00FA3C2E"/>
    <w:rsid w:val="00FA4DFA"/>
    <w:rsid w:val="00FA5527"/>
    <w:rsid w:val="00FA663F"/>
    <w:rsid w:val="00FA731E"/>
    <w:rsid w:val="00FC1851"/>
    <w:rsid w:val="00FC398F"/>
    <w:rsid w:val="00FD32BF"/>
    <w:rsid w:val="00FD3E9A"/>
    <w:rsid w:val="00FD4D55"/>
    <w:rsid w:val="00FE412A"/>
    <w:rsid w:val="00FE6BC4"/>
    <w:rsid w:val="00FF24D6"/>
    <w:rsid w:val="00FF3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774172"/>
  </w:style>
  <w:style w:type="paragraph" w:styleId="Titolo1">
    <w:name w:val="heading 1"/>
    <w:basedOn w:val="Normale"/>
    <w:next w:val="Normale"/>
    <w:link w:val="Titolo1Carattere"/>
    <w:uiPriority w:val="99"/>
    <w:rsid w:val="00635636"/>
    <w:pPr>
      <w:keepNext/>
      <w:spacing w:before="240" w:after="60"/>
      <w:outlineLvl w:val="0"/>
    </w:pPr>
    <w:rPr>
      <w:rFonts w:asciiTheme="minorHAnsi" w:hAnsiTheme="minorHAnsi"/>
      <w:b/>
      <w:color w:val="002060"/>
      <w:sz w:val="32"/>
      <w:szCs w:val="32"/>
      <w:lang w:val="en-US"/>
    </w:rPr>
  </w:style>
  <w:style w:type="paragraph" w:styleId="Titolo2">
    <w:name w:val="heading 2"/>
    <w:basedOn w:val="Normale"/>
    <w:next w:val="Normale"/>
    <w:link w:val="Titolo2Carattere"/>
    <w:uiPriority w:val="9"/>
    <w:rsid w:val="001D5785"/>
    <w:pPr>
      <w:keepNext/>
      <w:keepLines/>
      <w:spacing w:before="360" w:after="80"/>
      <w:contextualSpacing/>
      <w:outlineLvl w:val="1"/>
    </w:pPr>
    <w:rPr>
      <w:b/>
      <w:sz w:val="36"/>
      <w:szCs w:val="36"/>
    </w:rPr>
  </w:style>
  <w:style w:type="paragraph" w:styleId="Titolo3">
    <w:name w:val="heading 3"/>
    <w:basedOn w:val="Normale"/>
    <w:next w:val="Normale"/>
    <w:link w:val="Titolo3Carattere"/>
    <w:uiPriority w:val="9"/>
    <w:qFormat/>
    <w:rsid w:val="00C517C2"/>
    <w:pPr>
      <w:keepNext/>
      <w:keepLines/>
      <w:widowControl/>
      <w:numPr>
        <w:ilvl w:val="2"/>
        <w:numId w:val="1"/>
      </w:numPr>
      <w:spacing w:before="120"/>
      <w:outlineLvl w:val="2"/>
    </w:pPr>
    <w:rPr>
      <w:rFonts w:ascii="Calibri" w:hAnsi="Calibri"/>
      <w:b/>
      <w:color w:val="0070C0"/>
      <w:lang w:val="en-GB"/>
    </w:rPr>
  </w:style>
  <w:style w:type="paragraph" w:styleId="Titolo4">
    <w:name w:val="heading 4"/>
    <w:basedOn w:val="Normale"/>
    <w:next w:val="Normale"/>
    <w:rsid w:val="001D5785"/>
    <w:pPr>
      <w:keepNext/>
      <w:keepLines/>
      <w:spacing w:before="240" w:after="40"/>
      <w:contextualSpacing/>
      <w:outlineLvl w:val="3"/>
    </w:pPr>
    <w:rPr>
      <w:b/>
    </w:rPr>
  </w:style>
  <w:style w:type="paragraph" w:styleId="Titolo5">
    <w:name w:val="heading 5"/>
    <w:basedOn w:val="Normale"/>
    <w:next w:val="Normale"/>
    <w:rsid w:val="001D5785"/>
    <w:pPr>
      <w:keepNext/>
      <w:keepLines/>
      <w:spacing w:before="220" w:after="40"/>
      <w:contextualSpacing/>
      <w:outlineLvl w:val="4"/>
    </w:pPr>
    <w:rPr>
      <w:b/>
      <w:sz w:val="22"/>
      <w:szCs w:val="22"/>
    </w:rPr>
  </w:style>
  <w:style w:type="paragraph" w:styleId="Titolo6">
    <w:name w:val="heading 6"/>
    <w:basedOn w:val="Normale"/>
    <w:next w:val="Normale"/>
    <w:rsid w:val="001D5785"/>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1D5785"/>
    <w:tblPr>
      <w:tblCellMar>
        <w:top w:w="0" w:type="dxa"/>
        <w:left w:w="0" w:type="dxa"/>
        <w:bottom w:w="0" w:type="dxa"/>
        <w:right w:w="0" w:type="dxa"/>
      </w:tblCellMar>
    </w:tblPr>
  </w:style>
  <w:style w:type="paragraph" w:styleId="Titolo">
    <w:name w:val="Title"/>
    <w:basedOn w:val="Normale"/>
    <w:next w:val="Normale"/>
    <w:rsid w:val="001D5785"/>
    <w:pPr>
      <w:keepNext/>
      <w:keepLines/>
      <w:spacing w:before="480" w:after="120"/>
      <w:contextualSpacing/>
    </w:pPr>
    <w:rPr>
      <w:b/>
      <w:sz w:val="72"/>
      <w:szCs w:val="72"/>
    </w:rPr>
  </w:style>
  <w:style w:type="paragraph" w:styleId="Sottotitolo">
    <w:name w:val="Subtitle"/>
    <w:basedOn w:val="Normale"/>
    <w:next w:val="Normale"/>
    <w:rsid w:val="001D5785"/>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D5785"/>
    <w:tblPr>
      <w:tblStyleRowBandSize w:val="1"/>
      <w:tblStyleColBandSize w:val="1"/>
      <w:tblCellMar>
        <w:left w:w="115" w:type="dxa"/>
        <w:right w:w="115" w:type="dxa"/>
      </w:tblCellMar>
    </w:tblPr>
  </w:style>
  <w:style w:type="table" w:customStyle="1" w:styleId="a0">
    <w:basedOn w:val="TableNormal"/>
    <w:rsid w:val="001D5785"/>
    <w:tblPr>
      <w:tblStyleRowBandSize w:val="1"/>
      <w:tblStyleColBandSize w:val="1"/>
      <w:tblCellMar>
        <w:left w:w="115" w:type="dxa"/>
        <w:right w:w="115" w:type="dxa"/>
      </w:tblCellMar>
    </w:tblPr>
  </w:style>
  <w:style w:type="table" w:customStyle="1" w:styleId="a1">
    <w:basedOn w:val="TableNormal"/>
    <w:rsid w:val="001D5785"/>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13D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D42"/>
    <w:rPr>
      <w:rFonts w:ascii="Tahoma" w:hAnsi="Tahoma" w:cs="Tahoma"/>
      <w:sz w:val="16"/>
      <w:szCs w:val="16"/>
    </w:rPr>
  </w:style>
  <w:style w:type="paragraph" w:styleId="Intestazione">
    <w:name w:val="header"/>
    <w:basedOn w:val="Normale"/>
    <w:link w:val="IntestazioneCarattere"/>
    <w:uiPriority w:val="99"/>
    <w:unhideWhenUsed/>
    <w:rsid w:val="00513D42"/>
    <w:pPr>
      <w:tabs>
        <w:tab w:val="center" w:pos="4819"/>
        <w:tab w:val="right" w:pos="9638"/>
      </w:tabs>
    </w:pPr>
  </w:style>
  <w:style w:type="character" w:customStyle="1" w:styleId="IntestazioneCarattere">
    <w:name w:val="Intestazione Carattere"/>
    <w:basedOn w:val="Carpredefinitoparagrafo"/>
    <w:link w:val="Intestazione"/>
    <w:uiPriority w:val="99"/>
    <w:rsid w:val="00513D42"/>
  </w:style>
  <w:style w:type="paragraph" w:styleId="Pidipagina">
    <w:name w:val="footer"/>
    <w:basedOn w:val="Normale"/>
    <w:link w:val="PidipaginaCarattere"/>
    <w:uiPriority w:val="99"/>
    <w:unhideWhenUsed/>
    <w:rsid w:val="00513D42"/>
    <w:pPr>
      <w:tabs>
        <w:tab w:val="center" w:pos="4819"/>
        <w:tab w:val="right" w:pos="9638"/>
      </w:tabs>
    </w:pPr>
  </w:style>
  <w:style w:type="character" w:customStyle="1" w:styleId="PidipaginaCarattere">
    <w:name w:val="Piè di pagina Carattere"/>
    <w:basedOn w:val="Carpredefinitoparagrafo"/>
    <w:link w:val="Pidipagina"/>
    <w:uiPriority w:val="99"/>
    <w:rsid w:val="00513D42"/>
  </w:style>
  <w:style w:type="table" w:customStyle="1" w:styleId="Tabellaelenco4-colore11">
    <w:name w:val="Tabella elenco 4 - colore 11"/>
    <w:basedOn w:val="Tabellanormale"/>
    <w:next w:val="Tabellaelenco4-colore12"/>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elenco4-colore12">
    <w:name w:val="Tabella elenco 4 - colore 12"/>
    <w:basedOn w:val="Tabellanormale"/>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essunaspaziatura">
    <w:name w:val="No Spacing"/>
    <w:uiPriority w:val="1"/>
    <w:rsid w:val="00513D42"/>
    <w:pPr>
      <w:widowControl/>
    </w:pPr>
    <w:rPr>
      <w:rFonts w:ascii="Calibri" w:eastAsia="Calibri" w:hAnsi="Calibri" w:cs="Times New Roman"/>
      <w:color w:val="auto"/>
      <w:sz w:val="22"/>
      <w:szCs w:val="22"/>
      <w:lang w:eastAsia="en-US"/>
    </w:rPr>
  </w:style>
  <w:style w:type="paragraph" w:customStyle="1" w:styleId="Default">
    <w:name w:val="Default"/>
    <w:rsid w:val="00513D42"/>
    <w:pPr>
      <w:widowControl/>
      <w:autoSpaceDE w:val="0"/>
      <w:autoSpaceDN w:val="0"/>
      <w:adjustRightInd w:val="0"/>
    </w:pPr>
    <w:rPr>
      <w:rFonts w:ascii="Calibri" w:eastAsia="Calibri" w:hAnsi="Calibri" w:cs="Calibri"/>
      <w:lang w:eastAsia="en-US"/>
    </w:rPr>
  </w:style>
  <w:style w:type="paragraph" w:styleId="Testonotaapidipagina">
    <w:name w:val="footnote text"/>
    <w:basedOn w:val="Normale"/>
    <w:link w:val="TestonotaapidipaginaCarattere"/>
    <w:uiPriority w:val="99"/>
    <w:unhideWhenUsed/>
    <w:rsid w:val="00513D42"/>
    <w:pPr>
      <w:widowControl/>
    </w:pPr>
    <w:rPr>
      <w:rFonts w:ascii="Calibri" w:eastAsia="Calibri" w:hAnsi="Calibri" w:cs="Times New Roman"/>
      <w:color w:val="auto"/>
      <w:sz w:val="20"/>
      <w:szCs w:val="20"/>
    </w:rPr>
  </w:style>
  <w:style w:type="character" w:customStyle="1" w:styleId="TestonotaapidipaginaCarattere">
    <w:name w:val="Testo nota a piè di pagina Carattere"/>
    <w:basedOn w:val="Carpredefinitoparagrafo"/>
    <w:link w:val="Testonotaapidipagina"/>
    <w:uiPriority w:val="99"/>
    <w:rsid w:val="00513D42"/>
    <w:rPr>
      <w:rFonts w:ascii="Calibri" w:eastAsia="Calibri" w:hAnsi="Calibri" w:cs="Times New Roman"/>
      <w:color w:val="auto"/>
      <w:sz w:val="20"/>
      <w:szCs w:val="20"/>
    </w:rPr>
  </w:style>
  <w:style w:type="character" w:styleId="Rimandonotaapidipagina">
    <w:name w:val="footnote reference"/>
    <w:uiPriority w:val="99"/>
    <w:unhideWhenUsed/>
    <w:rsid w:val="00513D42"/>
    <w:rPr>
      <w:vertAlign w:val="superscript"/>
    </w:rPr>
  </w:style>
  <w:style w:type="table" w:styleId="Grigliatabella">
    <w:name w:val="Table Grid"/>
    <w:basedOn w:val="Tabellanormale"/>
    <w:uiPriority w:val="3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link w:val="Titolo3"/>
    <w:uiPriority w:val="9"/>
    <w:rsid w:val="00C517C2"/>
    <w:rPr>
      <w:rFonts w:ascii="Calibri" w:hAnsi="Calibri"/>
      <w:b/>
      <w:color w:val="0070C0"/>
      <w:lang w:val="en-GB"/>
    </w:rPr>
  </w:style>
  <w:style w:type="character" w:customStyle="1" w:styleId="Titolo2Carattere">
    <w:name w:val="Titolo 2 Carattere"/>
    <w:link w:val="Titolo2"/>
    <w:uiPriority w:val="9"/>
    <w:rsid w:val="00513D42"/>
    <w:rPr>
      <w:b/>
      <w:sz w:val="36"/>
      <w:szCs w:val="36"/>
    </w:rPr>
  </w:style>
  <w:style w:type="character" w:styleId="Collegamentoipertestuale">
    <w:name w:val="Hyperlink"/>
    <w:uiPriority w:val="99"/>
    <w:unhideWhenUsed/>
    <w:rsid w:val="00513D42"/>
    <w:rPr>
      <w:color w:val="0563C1"/>
      <w:u w:val="single"/>
    </w:rPr>
  </w:style>
  <w:style w:type="character" w:customStyle="1" w:styleId="Titolo1Carattere">
    <w:name w:val="Titolo 1 Carattere"/>
    <w:link w:val="Titolo1"/>
    <w:uiPriority w:val="99"/>
    <w:rsid w:val="00635636"/>
    <w:rPr>
      <w:rFonts w:asciiTheme="minorHAnsi" w:hAnsiTheme="minorHAnsi"/>
      <w:b/>
      <w:color w:val="002060"/>
      <w:sz w:val="32"/>
      <w:szCs w:val="32"/>
      <w:lang w:val="en-US"/>
    </w:rPr>
  </w:style>
  <w:style w:type="table" w:customStyle="1" w:styleId="Grigliatabella1">
    <w:name w:val="Griglia tabella1"/>
    <w:basedOn w:val="Tabellanormale"/>
    <w:next w:val="Grigliatabella"/>
    <w:uiPriority w:val="5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513D42"/>
    <w:rPr>
      <w:sz w:val="16"/>
      <w:szCs w:val="16"/>
    </w:rPr>
  </w:style>
  <w:style w:type="paragraph" w:styleId="Testocommento">
    <w:name w:val="annotation text"/>
    <w:basedOn w:val="Normale"/>
    <w:link w:val="TestocommentoCarattere"/>
    <w:uiPriority w:val="99"/>
    <w:semiHidden/>
    <w:unhideWhenUsed/>
    <w:rsid w:val="00513D42"/>
    <w:pPr>
      <w:widowControl/>
      <w:spacing w:after="200"/>
    </w:pPr>
    <w:rPr>
      <w:rFonts w:ascii="Calibri" w:eastAsia="Calibri" w:hAnsi="Calibri" w:cs="Times New Roman"/>
      <w:color w:val="auto"/>
      <w:sz w:val="20"/>
      <w:szCs w:val="20"/>
    </w:rPr>
  </w:style>
  <w:style w:type="character" w:customStyle="1" w:styleId="TestocommentoCarattere">
    <w:name w:val="Testo commento Carattere"/>
    <w:basedOn w:val="Carpredefinitoparagrafo"/>
    <w:link w:val="Testocommento"/>
    <w:uiPriority w:val="99"/>
    <w:semiHidden/>
    <w:rsid w:val="00513D42"/>
    <w:rPr>
      <w:rFonts w:ascii="Calibri" w:eastAsia="Calibri" w:hAnsi="Calibri" w:cs="Times New Roman"/>
      <w:color w:val="auto"/>
      <w:sz w:val="20"/>
      <w:szCs w:val="20"/>
    </w:rPr>
  </w:style>
  <w:style w:type="paragraph" w:styleId="Paragrafoelenco">
    <w:name w:val="List Paragraph"/>
    <w:basedOn w:val="Normale"/>
    <w:link w:val="ParagrafoelencoCarattere"/>
    <w:uiPriority w:val="34"/>
    <w:qFormat/>
    <w:rsid w:val="00513D42"/>
    <w:pPr>
      <w:widowControl/>
      <w:spacing w:after="160" w:line="259" w:lineRule="auto"/>
      <w:ind w:left="720"/>
      <w:contextualSpacing/>
    </w:pPr>
    <w:rPr>
      <w:rFonts w:ascii="Calibri" w:eastAsia="Calibri" w:hAnsi="Calibri" w:cs="Times New Roman"/>
      <w:color w:val="auto"/>
      <w:sz w:val="22"/>
      <w:szCs w:val="22"/>
      <w:lang w:eastAsia="en-US"/>
    </w:rPr>
  </w:style>
  <w:style w:type="paragraph" w:styleId="Sommario1">
    <w:name w:val="toc 1"/>
    <w:basedOn w:val="Normale"/>
    <w:next w:val="Normale"/>
    <w:autoRedefine/>
    <w:uiPriority w:val="39"/>
    <w:unhideWhenUsed/>
    <w:rsid w:val="00513D42"/>
    <w:pPr>
      <w:widowControl/>
      <w:tabs>
        <w:tab w:val="left" w:pos="440"/>
        <w:tab w:val="right" w:leader="dot" w:pos="9628"/>
      </w:tabs>
      <w:spacing w:after="100" w:line="259" w:lineRule="auto"/>
    </w:pPr>
    <w:rPr>
      <w:rFonts w:ascii="Calibri" w:eastAsia="Calibri" w:hAnsi="Calibri" w:cs="Times New Roman"/>
      <w:color w:val="auto"/>
      <w:sz w:val="22"/>
      <w:szCs w:val="22"/>
      <w:lang w:eastAsia="en-US"/>
    </w:rPr>
  </w:style>
  <w:style w:type="paragraph" w:styleId="Sommario2">
    <w:name w:val="toc 2"/>
    <w:basedOn w:val="Normale"/>
    <w:next w:val="Normale"/>
    <w:autoRedefine/>
    <w:uiPriority w:val="39"/>
    <w:unhideWhenUsed/>
    <w:rsid w:val="00513D42"/>
    <w:pPr>
      <w:widowControl/>
      <w:tabs>
        <w:tab w:val="left" w:pos="880"/>
        <w:tab w:val="right" w:leader="dot" w:pos="9628"/>
      </w:tabs>
      <w:spacing w:after="100" w:line="259" w:lineRule="auto"/>
      <w:ind w:left="220"/>
    </w:pPr>
    <w:rPr>
      <w:rFonts w:ascii="Calibri" w:eastAsia="Calibri" w:hAnsi="Calibri" w:cs="Times New Roman"/>
      <w:color w:val="auto"/>
      <w:sz w:val="22"/>
      <w:szCs w:val="22"/>
      <w:lang w:eastAsia="en-US"/>
    </w:rPr>
  </w:style>
  <w:style w:type="paragraph" w:styleId="Sommario3">
    <w:name w:val="toc 3"/>
    <w:basedOn w:val="Normale"/>
    <w:next w:val="Normale"/>
    <w:autoRedefine/>
    <w:uiPriority w:val="39"/>
    <w:unhideWhenUsed/>
    <w:rsid w:val="00513D42"/>
    <w:pPr>
      <w:widowControl/>
      <w:spacing w:after="100" w:line="259" w:lineRule="auto"/>
      <w:ind w:left="440"/>
    </w:pPr>
    <w:rPr>
      <w:rFonts w:ascii="Calibri" w:eastAsia="Calibri" w:hAnsi="Calibri" w:cs="Times New Roman"/>
      <w:color w:val="auto"/>
      <w:sz w:val="22"/>
      <w:szCs w:val="22"/>
      <w:lang w:eastAsia="en-US"/>
    </w:rPr>
  </w:style>
  <w:style w:type="paragraph" w:styleId="Soggettocommento">
    <w:name w:val="annotation subject"/>
    <w:basedOn w:val="Testocommento"/>
    <w:next w:val="Testocommento"/>
    <w:link w:val="SoggettocommentoCarattere"/>
    <w:uiPriority w:val="99"/>
    <w:semiHidden/>
    <w:unhideWhenUsed/>
    <w:rsid w:val="00513D42"/>
    <w:pPr>
      <w:spacing w:after="160"/>
    </w:pPr>
    <w:rPr>
      <w:b/>
      <w:bCs/>
    </w:rPr>
  </w:style>
  <w:style w:type="character" w:customStyle="1" w:styleId="SoggettocommentoCarattere">
    <w:name w:val="Soggetto commento Carattere"/>
    <w:basedOn w:val="TestocommentoCarattere"/>
    <w:link w:val="Soggettocommento"/>
    <w:uiPriority w:val="99"/>
    <w:semiHidden/>
    <w:rsid w:val="00513D42"/>
    <w:rPr>
      <w:rFonts w:ascii="Calibri" w:eastAsia="Calibri" w:hAnsi="Calibri" w:cs="Times New Roman"/>
      <w:b/>
      <w:bCs/>
      <w:color w:val="auto"/>
      <w:sz w:val="20"/>
      <w:szCs w:val="20"/>
    </w:rPr>
  </w:style>
  <w:style w:type="paragraph" w:styleId="Revisione">
    <w:name w:val="Revision"/>
    <w:hidden/>
    <w:uiPriority w:val="99"/>
    <w:semiHidden/>
    <w:rsid w:val="00513D42"/>
    <w:pPr>
      <w:widowControl/>
    </w:pPr>
    <w:rPr>
      <w:rFonts w:ascii="Calibri" w:eastAsia="Calibri" w:hAnsi="Calibri" w:cs="Times New Roman"/>
      <w:color w:val="auto"/>
      <w:sz w:val="22"/>
      <w:szCs w:val="22"/>
      <w:lang w:eastAsia="en-US"/>
    </w:rPr>
  </w:style>
  <w:style w:type="paragraph" w:customStyle="1" w:styleId="CM4">
    <w:name w:val="CM4"/>
    <w:basedOn w:val="Normale"/>
    <w:next w:val="Normale"/>
    <w:uiPriority w:val="99"/>
    <w:rsid w:val="00513D42"/>
    <w:pPr>
      <w:widowControl/>
      <w:autoSpaceDE w:val="0"/>
      <w:autoSpaceDN w:val="0"/>
      <w:adjustRightInd w:val="0"/>
    </w:pPr>
    <w:rPr>
      <w:rFonts w:ascii="EUAlbertina" w:eastAsia="Calibri" w:hAnsi="EUAlbertina" w:cs="Times New Roman"/>
      <w:color w:val="auto"/>
      <w:lang w:eastAsia="en-US"/>
    </w:rPr>
  </w:style>
  <w:style w:type="table" w:customStyle="1" w:styleId="LightGrid-Accent11">
    <w:name w:val="Light Grid - Accent 11"/>
    <w:basedOn w:val="Tabellanormale"/>
    <w:uiPriority w:val="62"/>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EU Albertina" w:eastAsia="Times New Roman" w:hAnsi="EU Albertin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EU Albertina" w:eastAsia="Times New Roman" w:hAnsi="EU Albertin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EU Albertina" w:eastAsia="Times New Roman" w:hAnsi="EU Albertina" w:cs="Times New Roman"/>
        <w:b/>
        <w:bCs/>
      </w:rPr>
    </w:tblStylePr>
    <w:tblStylePr w:type="lastCol">
      <w:rPr>
        <w:rFonts w:ascii="EU Albertina" w:eastAsia="Times New Roman" w:hAnsi="EU Albertin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Shading-Accent11">
    <w:name w:val="Light Shading - Accent 11"/>
    <w:basedOn w:val="Tabellanormale"/>
    <w:uiPriority w:val="60"/>
    <w:rsid w:val="00513D42"/>
    <w:pPr>
      <w:widowControl/>
    </w:pPr>
    <w:rPr>
      <w:rFonts w:ascii="Calibri" w:eastAsia="Calibri" w:hAnsi="Calibri" w:cs="Times New Roman"/>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Sfondochiaro-Colore3">
    <w:name w:val="Light Shading Accent 3"/>
    <w:basedOn w:val="Tabellanormale"/>
    <w:uiPriority w:val="60"/>
    <w:rsid w:val="00513D42"/>
    <w:pPr>
      <w:widowControl/>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Sfondochiaro-Colore5">
    <w:name w:val="Light Shading Accent 5"/>
    <w:basedOn w:val="Tabellanormale"/>
    <w:uiPriority w:val="60"/>
    <w:rsid w:val="00513D42"/>
    <w:pPr>
      <w:widowControl/>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List-Accent11">
    <w:name w:val="Light List - Accent 11"/>
    <w:basedOn w:val="Tabellanormale"/>
    <w:uiPriority w:val="61"/>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styleId="Corpodeltesto2">
    <w:name w:val="Body Text 2"/>
    <w:basedOn w:val="Normale"/>
    <w:link w:val="Corpodeltesto2Carattere"/>
    <w:uiPriority w:val="99"/>
    <w:semiHidden/>
    <w:unhideWhenUsed/>
    <w:rsid w:val="00513D42"/>
    <w:pPr>
      <w:widowControl/>
      <w:spacing w:after="120" w:line="480" w:lineRule="auto"/>
    </w:pPr>
    <w:rPr>
      <w:rFonts w:ascii="Calibri" w:eastAsia="Times New Roman" w:hAnsi="Calibri" w:cs="Times New Roman"/>
      <w:color w:val="auto"/>
      <w:sz w:val="22"/>
      <w:szCs w:val="22"/>
      <w:lang w:val="el-GR" w:eastAsia="el-GR"/>
    </w:rPr>
  </w:style>
  <w:style w:type="character" w:customStyle="1" w:styleId="Corpodeltesto2Carattere">
    <w:name w:val="Corpo del testo 2 Carattere"/>
    <w:basedOn w:val="Carpredefinitoparagrafo"/>
    <w:link w:val="Corpodeltesto2"/>
    <w:uiPriority w:val="99"/>
    <w:semiHidden/>
    <w:rsid w:val="00513D42"/>
    <w:rPr>
      <w:rFonts w:ascii="Calibri" w:eastAsia="Times New Roman" w:hAnsi="Calibri" w:cs="Times New Roman"/>
      <w:color w:val="auto"/>
      <w:sz w:val="22"/>
      <w:szCs w:val="22"/>
      <w:lang w:val="el-GR" w:eastAsia="el-GR"/>
    </w:rPr>
  </w:style>
  <w:style w:type="paragraph" w:customStyle="1" w:styleId="Paragrafoelenco1">
    <w:name w:val="Paragrafo elenco1"/>
    <w:basedOn w:val="Normale"/>
    <w:uiPriority w:val="99"/>
    <w:rsid w:val="00B37EAB"/>
    <w:pPr>
      <w:widowControl/>
      <w:ind w:left="720"/>
      <w:contextualSpacing/>
    </w:pPr>
    <w:rPr>
      <w:rFonts w:ascii="Times New Roman" w:eastAsia="Times New Roman" w:hAnsi="Times New Roman" w:cs="Times New Roman"/>
      <w:color w:val="auto"/>
      <w:sz w:val="20"/>
      <w:szCs w:val="20"/>
    </w:rPr>
  </w:style>
  <w:style w:type="paragraph" w:customStyle="1" w:styleId="ARTICorpodeltesto">
    <w:name w:val="ARTI Corpo del testo"/>
    <w:basedOn w:val="Normale"/>
    <w:uiPriority w:val="99"/>
    <w:rsid w:val="00B37EAB"/>
    <w:pPr>
      <w:widowControl/>
      <w:jc w:val="both"/>
    </w:pPr>
    <w:rPr>
      <w:rFonts w:ascii="Verdana" w:eastAsia="Times New Roman" w:hAnsi="Verdana" w:cs="Times New Roman"/>
      <w:color w:val="auto"/>
      <w:sz w:val="18"/>
      <w:szCs w:val="18"/>
      <w:lang w:val="en-GB"/>
    </w:rPr>
  </w:style>
  <w:style w:type="paragraph" w:styleId="NormaleWeb">
    <w:name w:val="Normal (Web)"/>
    <w:basedOn w:val="Normale"/>
    <w:uiPriority w:val="99"/>
    <w:rsid w:val="00B37EAB"/>
    <w:pPr>
      <w:widowControl/>
      <w:spacing w:before="100" w:beforeAutospacing="1" w:after="100" w:afterAutospacing="1"/>
    </w:pPr>
    <w:rPr>
      <w:rFonts w:ascii="Times New Roman" w:eastAsia="Times New Roman" w:hAnsi="Times New Roman" w:cs="Times New Roman"/>
      <w:color w:val="auto"/>
    </w:rPr>
  </w:style>
  <w:style w:type="paragraph" w:customStyle="1" w:styleId="StileTitolo1BlunotteCasellaSingolaBlunotte15pt">
    <w:name w:val="Stile Titolo 1 + Blu notte Casella : (Singola Blu notte  15 pt ..."/>
    <w:basedOn w:val="Titolo1"/>
    <w:uiPriority w:val="99"/>
    <w:rsid w:val="00B37EAB"/>
    <w:pPr>
      <w:widowControl/>
      <w:pBdr>
        <w:top w:val="single" w:sz="12" w:space="1" w:color="003366"/>
        <w:left w:val="single" w:sz="12" w:space="4" w:color="003366"/>
        <w:bottom w:val="single" w:sz="12" w:space="1" w:color="003366"/>
        <w:right w:val="single" w:sz="12" w:space="4" w:color="003366"/>
      </w:pBdr>
      <w:spacing w:before="360" w:after="0"/>
    </w:pPr>
    <w:rPr>
      <w:rFonts w:ascii="Trebuchet MS" w:eastAsia="Times New Roman" w:hAnsi="Trebuchet MS" w:cs="Times New Roman"/>
      <w:bCs/>
      <w:color w:val="003366"/>
      <w:sz w:val="24"/>
      <w:szCs w:val="20"/>
      <w:lang w:val="en-GB" w:eastAsia="es-ES_tradnl"/>
    </w:rPr>
  </w:style>
  <w:style w:type="paragraph" w:customStyle="1" w:styleId="list0020paragraph">
    <w:name w:val="list_0020paragraph"/>
    <w:basedOn w:val="Normale"/>
    <w:uiPriority w:val="99"/>
    <w:rsid w:val="00B37EAB"/>
    <w:pPr>
      <w:widowControl/>
      <w:spacing w:before="100" w:beforeAutospacing="1" w:after="100" w:afterAutospacing="1"/>
    </w:pPr>
    <w:rPr>
      <w:rFonts w:ascii="Times New Roman" w:eastAsia="Times New Roman" w:hAnsi="Times New Roman" w:cs="Times New Roman"/>
      <w:color w:val="auto"/>
    </w:rPr>
  </w:style>
  <w:style w:type="paragraph" w:styleId="Testonormale">
    <w:name w:val="Plain Text"/>
    <w:basedOn w:val="Normale"/>
    <w:link w:val="TestonormaleCarattere"/>
    <w:uiPriority w:val="99"/>
    <w:rsid w:val="00B37EAB"/>
    <w:pPr>
      <w:widowControl/>
    </w:pPr>
    <w:rPr>
      <w:rFonts w:ascii="Consolas" w:eastAsia="Times New Roman" w:hAnsi="Consolas" w:cs="Times New Roman"/>
      <w:color w:val="auto"/>
      <w:sz w:val="21"/>
      <w:szCs w:val="21"/>
      <w:lang w:eastAsia="en-US"/>
    </w:rPr>
  </w:style>
  <w:style w:type="character" w:customStyle="1" w:styleId="TestonormaleCarattere">
    <w:name w:val="Testo normale Carattere"/>
    <w:basedOn w:val="Carpredefinitoparagrafo"/>
    <w:link w:val="Testonormale"/>
    <w:uiPriority w:val="99"/>
    <w:rsid w:val="00B37EAB"/>
    <w:rPr>
      <w:rFonts w:ascii="Consolas" w:eastAsia="Times New Roman" w:hAnsi="Consolas" w:cs="Times New Roman"/>
      <w:color w:val="auto"/>
      <w:sz w:val="21"/>
      <w:szCs w:val="21"/>
      <w:lang w:eastAsia="en-US"/>
    </w:rPr>
  </w:style>
  <w:style w:type="character" w:styleId="Enfasigrassetto">
    <w:name w:val="Strong"/>
    <w:basedOn w:val="Carpredefinitoparagrafo"/>
    <w:uiPriority w:val="22"/>
    <w:rsid w:val="00B37EAB"/>
    <w:rPr>
      <w:rFonts w:cs="Times New Roman"/>
      <w:b/>
    </w:rPr>
  </w:style>
  <w:style w:type="paragraph" w:styleId="PreformattatoHTML">
    <w:name w:val="HTML Preformatted"/>
    <w:basedOn w:val="Normale"/>
    <w:link w:val="PreformattatoHTMLCarattere"/>
    <w:uiPriority w:val="99"/>
    <w:unhideWhenUsed/>
    <w:rsid w:val="00B37E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37EAB"/>
    <w:rPr>
      <w:rFonts w:ascii="Courier New" w:eastAsia="Times New Roman" w:hAnsi="Courier New" w:cs="Courier New"/>
      <w:sz w:val="20"/>
      <w:szCs w:val="20"/>
    </w:rPr>
  </w:style>
  <w:style w:type="character" w:customStyle="1" w:styleId="shorttext">
    <w:name w:val="short_text"/>
    <w:basedOn w:val="Carpredefinitoparagrafo"/>
    <w:rsid w:val="00B37EAB"/>
  </w:style>
  <w:style w:type="character" w:styleId="Enfasicorsivo">
    <w:name w:val="Emphasis"/>
    <w:basedOn w:val="Carpredefinitoparagrafo"/>
    <w:uiPriority w:val="20"/>
    <w:rsid w:val="00B37EAB"/>
    <w:rPr>
      <w:i/>
      <w:iCs/>
    </w:rPr>
  </w:style>
  <w:style w:type="character" w:customStyle="1" w:styleId="alt-edited1">
    <w:name w:val="alt-edited1"/>
    <w:basedOn w:val="Carpredefinitoparagrafo"/>
    <w:rsid w:val="00B37EAB"/>
    <w:rPr>
      <w:color w:val="4D90F0"/>
    </w:rPr>
  </w:style>
  <w:style w:type="paragraph" w:customStyle="1" w:styleId="Stile2">
    <w:name w:val="Stile2"/>
    <w:basedOn w:val="Normale"/>
    <w:link w:val="Stile2Carattere"/>
    <w:qFormat/>
    <w:rsid w:val="00086103"/>
    <w:pPr>
      <w:keepNext/>
      <w:numPr>
        <w:ilvl w:val="1"/>
        <w:numId w:val="2"/>
      </w:numPr>
      <w:pBdr>
        <w:top w:val="single" w:sz="2" w:space="0" w:color="000000"/>
        <w:left w:val="single" w:sz="2" w:space="0" w:color="000000"/>
        <w:bottom w:val="single" w:sz="2" w:space="0" w:color="000000"/>
        <w:right w:val="single" w:sz="2" w:space="0" w:color="000000"/>
      </w:pBdr>
      <w:tabs>
        <w:tab w:val="left" w:pos="1134"/>
      </w:tabs>
      <w:spacing w:before="360" w:after="240"/>
      <w:outlineLvl w:val="1"/>
    </w:pPr>
    <w:rPr>
      <w:rFonts w:asciiTheme="minorHAnsi" w:eastAsia="Calibri" w:hAnsiTheme="minorHAnsi" w:cs="Calibri"/>
      <w:b/>
      <w:color w:val="C00000"/>
    </w:rPr>
  </w:style>
  <w:style w:type="paragraph" w:customStyle="1" w:styleId="Stile1">
    <w:name w:val="Stile1"/>
    <w:basedOn w:val="Titolo1"/>
    <w:link w:val="Stile1Carattere"/>
    <w:rsid w:val="00635636"/>
  </w:style>
  <w:style w:type="character" w:customStyle="1" w:styleId="Stile2Carattere">
    <w:name w:val="Stile2 Carattere"/>
    <w:basedOn w:val="Carpredefinitoparagrafo"/>
    <w:link w:val="Stile2"/>
    <w:rsid w:val="00086103"/>
    <w:rPr>
      <w:rFonts w:asciiTheme="minorHAnsi" w:eastAsia="Calibri" w:hAnsiTheme="minorHAnsi" w:cs="Calibri"/>
      <w:b/>
      <w:color w:val="C00000"/>
    </w:rPr>
  </w:style>
  <w:style w:type="character" w:customStyle="1" w:styleId="Stile1Carattere">
    <w:name w:val="Stile1 Carattere"/>
    <w:basedOn w:val="Titolo1Carattere"/>
    <w:link w:val="Stile1"/>
    <w:rsid w:val="00635636"/>
    <w:rPr>
      <w:rFonts w:asciiTheme="minorHAnsi" w:hAnsiTheme="minorHAnsi"/>
      <w:b/>
      <w:color w:val="002060"/>
      <w:sz w:val="32"/>
      <w:szCs w:val="32"/>
      <w:lang w:val="en-US"/>
    </w:rPr>
  </w:style>
  <w:style w:type="paragraph" w:customStyle="1" w:styleId="TITOLO10">
    <w:name w:val="TITOLO 1"/>
    <w:basedOn w:val="Titolo1"/>
    <w:link w:val="TITOLO1Carattere0"/>
    <w:qFormat/>
    <w:rsid w:val="00112F0E"/>
    <w:pPr>
      <w:pBdr>
        <w:top w:val="single" w:sz="4" w:space="1" w:color="auto"/>
        <w:left w:val="single" w:sz="4" w:space="4" w:color="auto"/>
        <w:bottom w:val="single" w:sz="4" w:space="1" w:color="auto"/>
        <w:right w:val="single" w:sz="4" w:space="4" w:color="auto"/>
      </w:pBdr>
    </w:pPr>
  </w:style>
  <w:style w:type="paragraph" w:customStyle="1" w:styleId="Stile3">
    <w:name w:val="Stile3"/>
    <w:basedOn w:val="Normale"/>
    <w:link w:val="Stile3Carattere"/>
    <w:rsid w:val="00E53E18"/>
    <w:pPr>
      <w:numPr>
        <w:ilvl w:val="2"/>
        <w:numId w:val="2"/>
      </w:numPr>
      <w:jc w:val="both"/>
      <w:outlineLvl w:val="2"/>
    </w:pPr>
    <w:rPr>
      <w:rFonts w:ascii="Calibri" w:eastAsia="Calibri" w:hAnsi="Calibri" w:cs="Calibri"/>
      <w:b/>
      <w:color w:val="0070C0"/>
      <w:sz w:val="28"/>
      <w:szCs w:val="28"/>
    </w:rPr>
  </w:style>
  <w:style w:type="character" w:customStyle="1" w:styleId="TITOLO1Carattere0">
    <w:name w:val="TITOLO 1 Carattere"/>
    <w:basedOn w:val="Titolo1Carattere"/>
    <w:link w:val="TITOLO10"/>
    <w:rsid w:val="00112F0E"/>
    <w:rPr>
      <w:rFonts w:asciiTheme="minorHAnsi" w:hAnsiTheme="minorHAnsi"/>
      <w:b/>
      <w:color w:val="002060"/>
      <w:sz w:val="32"/>
      <w:szCs w:val="32"/>
      <w:lang w:val="en-US"/>
    </w:rPr>
  </w:style>
  <w:style w:type="paragraph" w:customStyle="1" w:styleId="Testostandard">
    <w:name w:val="Testo standard"/>
    <w:basedOn w:val="Normale"/>
    <w:link w:val="TestostandardCarattere"/>
    <w:rsid w:val="00112F0E"/>
    <w:pPr>
      <w:jc w:val="both"/>
    </w:pPr>
    <w:rPr>
      <w:rFonts w:ascii="Calibri" w:eastAsia="Calibri" w:hAnsi="Calibri" w:cs="Calibri"/>
      <w:sz w:val="22"/>
      <w:szCs w:val="22"/>
      <w:lang w:val="en-US"/>
    </w:rPr>
  </w:style>
  <w:style w:type="character" w:customStyle="1" w:styleId="Stile3Carattere">
    <w:name w:val="Stile3 Carattere"/>
    <w:basedOn w:val="Carpredefinitoparagrafo"/>
    <w:link w:val="Stile3"/>
    <w:rsid w:val="00E53E18"/>
    <w:rPr>
      <w:rFonts w:ascii="Calibri" w:eastAsia="Calibri" w:hAnsi="Calibri" w:cs="Calibri"/>
      <w:b/>
      <w:color w:val="0070C0"/>
      <w:sz w:val="28"/>
      <w:szCs w:val="28"/>
    </w:rPr>
  </w:style>
  <w:style w:type="paragraph" w:customStyle="1" w:styleId="factsheet">
    <w:name w:val="factsheet"/>
    <w:basedOn w:val="Titolo1"/>
    <w:link w:val="factsheetCarattere"/>
    <w:qFormat/>
    <w:rsid w:val="00AD2816"/>
    <w:rPr>
      <w:color w:val="F042C2"/>
      <w:sz w:val="48"/>
      <w:szCs w:val="48"/>
    </w:rPr>
  </w:style>
  <w:style w:type="character" w:customStyle="1" w:styleId="TestostandardCarattere">
    <w:name w:val="Testo standard Carattere"/>
    <w:basedOn w:val="Carpredefinitoparagrafo"/>
    <w:link w:val="Testostandard"/>
    <w:rsid w:val="00112F0E"/>
    <w:rPr>
      <w:rFonts w:ascii="Calibri" w:eastAsia="Calibri" w:hAnsi="Calibri" w:cs="Calibri"/>
      <w:sz w:val="22"/>
      <w:szCs w:val="22"/>
      <w:lang w:val="en-US"/>
    </w:rPr>
  </w:style>
  <w:style w:type="character" w:customStyle="1" w:styleId="factsheetCarattere">
    <w:name w:val="factsheet Carattere"/>
    <w:basedOn w:val="Titolo1Carattere"/>
    <w:link w:val="factsheet"/>
    <w:rsid w:val="00AD2816"/>
    <w:rPr>
      <w:rFonts w:asciiTheme="minorHAnsi" w:hAnsiTheme="minorHAnsi"/>
      <w:b/>
      <w:color w:val="F042C2"/>
      <w:sz w:val="48"/>
      <w:szCs w:val="48"/>
      <w:lang w:val="en-US"/>
    </w:rPr>
  </w:style>
  <w:style w:type="paragraph" w:customStyle="1" w:styleId="Chapter">
    <w:name w:val="Chapter"/>
    <w:basedOn w:val="factsheet"/>
    <w:link w:val="ChapterCarattere"/>
    <w:qFormat/>
    <w:rsid w:val="00982138"/>
    <w:pPr>
      <w:jc w:val="center"/>
    </w:pPr>
    <w:rPr>
      <w:color w:val="C00000"/>
      <w:sz w:val="72"/>
      <w:szCs w:val="72"/>
    </w:rPr>
  </w:style>
  <w:style w:type="character" w:customStyle="1" w:styleId="ChapterCarattere">
    <w:name w:val="Chapter Carattere"/>
    <w:basedOn w:val="factsheetCarattere"/>
    <w:link w:val="Chapter"/>
    <w:rsid w:val="00982138"/>
    <w:rPr>
      <w:rFonts w:asciiTheme="minorHAnsi" w:hAnsiTheme="minorHAnsi"/>
      <w:b/>
      <w:color w:val="C00000"/>
      <w:sz w:val="72"/>
      <w:szCs w:val="72"/>
      <w:lang w:val="en-US"/>
    </w:rPr>
  </w:style>
  <w:style w:type="table" w:customStyle="1" w:styleId="Tabellagriglia5scura-colore11">
    <w:name w:val="Tabella griglia 5 scura - colore 11"/>
    <w:basedOn w:val="Tabellanormale"/>
    <w:uiPriority w:val="50"/>
    <w:rsid w:val="004348B8"/>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lagriglia5scura-colore21">
    <w:name w:val="Tabella griglia 5 scura - colore 21"/>
    <w:basedOn w:val="Tabellanormale"/>
    <w:uiPriority w:val="50"/>
    <w:rsid w:val="001C2F84"/>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ommario4">
    <w:name w:val="toc 4"/>
    <w:basedOn w:val="Normale"/>
    <w:next w:val="Normale"/>
    <w:autoRedefine/>
    <w:uiPriority w:val="39"/>
    <w:unhideWhenUsed/>
    <w:rsid w:val="00413006"/>
    <w:pPr>
      <w:spacing w:after="100"/>
      <w:ind w:left="720"/>
    </w:pPr>
  </w:style>
  <w:style w:type="table" w:customStyle="1" w:styleId="Tabellagriglia2-colore11">
    <w:name w:val="Tabella griglia 2 - colore 11"/>
    <w:basedOn w:val="Tabellanormale"/>
    <w:uiPriority w:val="47"/>
    <w:rsid w:val="008F42B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2-colore51">
    <w:name w:val="Tabella griglia 2 - colore 51"/>
    <w:basedOn w:val="Tabellanormale"/>
    <w:uiPriority w:val="47"/>
    <w:rsid w:val="008F42BB"/>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foelencoCarattere">
    <w:name w:val="Paragrafo elenco Carattere"/>
    <w:link w:val="Paragrafoelenco"/>
    <w:uiPriority w:val="34"/>
    <w:locked/>
    <w:rsid w:val="0023554D"/>
    <w:rPr>
      <w:rFonts w:ascii="Calibri" w:eastAsia="Calibri" w:hAnsi="Calibri" w:cs="Times New Roman"/>
      <w:color w:val="auto"/>
      <w:sz w:val="22"/>
      <w:szCs w:val="22"/>
      <w:lang w:eastAsia="en-US"/>
    </w:rPr>
  </w:style>
  <w:style w:type="table" w:styleId="Sfondomedio2-Colore3">
    <w:name w:val="Medium Shading 2 Accent 3"/>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fondochiaro-Colore11">
    <w:name w:val="Sfondo chiaro - Colore 11"/>
    <w:basedOn w:val="Tabellanormale"/>
    <w:uiPriority w:val="60"/>
    <w:rsid w:val="0023554D"/>
    <w:pPr>
      <w:widowControl/>
    </w:pPr>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medio2-Colore2">
    <w:name w:val="Medium Shading 2 Accent 2"/>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2">
    <w:name w:val="Light Shading Accent 2"/>
    <w:basedOn w:val="Tabellanormale"/>
    <w:uiPriority w:val="60"/>
    <w:rsid w:val="0023554D"/>
    <w:pPr>
      <w:widowControl/>
    </w:pPr>
    <w:rPr>
      <w:rFonts w:asciiTheme="minorHAnsi" w:eastAsiaTheme="minorHAnsi" w:hAnsiTheme="minorHAnsi" w:cstheme="minorBidi"/>
      <w:color w:val="943634" w:themeColor="accent2" w:themeShade="BF"/>
      <w:sz w:val="22"/>
      <w:szCs w:val="22"/>
      <w:lang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fondomedio2-Colore6">
    <w:name w:val="Medium Shading 2 Accent 6"/>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6">
    <w:name w:val="Light Shading Accent 6"/>
    <w:basedOn w:val="Tabellanormale"/>
    <w:uiPriority w:val="60"/>
    <w:rsid w:val="0023554D"/>
    <w:pPr>
      <w:widowControl/>
    </w:pPr>
    <w:rPr>
      <w:rFonts w:asciiTheme="minorHAnsi" w:eastAsiaTheme="minorHAnsi" w:hAnsiTheme="minorHAnsi" w:cstheme="minorBidi"/>
      <w:color w:val="E36C0A" w:themeColor="accent6" w:themeShade="BF"/>
      <w:sz w:val="22"/>
      <w:szCs w:val="22"/>
      <w:lang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Titolosommario">
    <w:name w:val="TOC Heading"/>
    <w:basedOn w:val="Titolo1"/>
    <w:next w:val="Normale"/>
    <w:uiPriority w:val="39"/>
    <w:unhideWhenUsed/>
    <w:qFormat/>
    <w:rsid w:val="00594C01"/>
    <w:pPr>
      <w:keepLines/>
      <w:widowControl/>
      <w:spacing w:after="0" w:line="259" w:lineRule="auto"/>
      <w:outlineLvl w:val="9"/>
    </w:pPr>
    <w:rPr>
      <w:rFonts w:asciiTheme="majorHAnsi" w:eastAsiaTheme="majorEastAsia" w:hAnsiTheme="majorHAnsi" w:cstheme="majorBidi"/>
      <w:b w:val="0"/>
      <w:color w:val="365F91" w:themeColor="accent1" w:themeShade="BF"/>
      <w:lang w:val="it-IT"/>
    </w:rPr>
  </w:style>
  <w:style w:type="paragraph" w:customStyle="1" w:styleId="titolo1bis">
    <w:name w:val="titolo 1bis"/>
    <w:basedOn w:val="Paragrafoelenco"/>
    <w:link w:val="titolo1bisCarattere"/>
    <w:qFormat/>
    <w:rsid w:val="00086103"/>
    <w:pPr>
      <w:keepNext/>
      <w:widowControl w:val="0"/>
      <w:numPr>
        <w:numId w:val="2"/>
      </w:numPr>
      <w:pBdr>
        <w:top w:val="single" w:sz="2" w:space="0" w:color="000000"/>
        <w:left w:val="single" w:sz="2" w:space="0" w:color="000000"/>
        <w:bottom w:val="single" w:sz="2" w:space="0" w:color="000000"/>
        <w:right w:val="single" w:sz="2" w:space="0" w:color="000000"/>
      </w:pBdr>
      <w:tabs>
        <w:tab w:val="left" w:pos="1134"/>
      </w:tabs>
      <w:spacing w:before="360" w:after="240" w:line="240" w:lineRule="auto"/>
      <w:contextualSpacing w:val="0"/>
      <w:outlineLvl w:val="1"/>
    </w:pPr>
    <w:rPr>
      <w:rFonts w:cs="Calibri"/>
      <w:b/>
      <w:vanish/>
      <w:color w:val="002060"/>
      <w:sz w:val="32"/>
      <w:szCs w:val="32"/>
      <w:lang w:val="en-US" w:eastAsia="it-IT"/>
    </w:rPr>
  </w:style>
  <w:style w:type="paragraph" w:customStyle="1" w:styleId="testodoc">
    <w:name w:val="testo doc"/>
    <w:basedOn w:val="Paragrafoelenco"/>
    <w:link w:val="testodocCarattere"/>
    <w:qFormat/>
    <w:rsid w:val="00594C01"/>
    <w:pPr>
      <w:ind w:left="360"/>
    </w:pPr>
    <w:rPr>
      <w:rFonts w:asciiTheme="minorHAnsi" w:eastAsiaTheme="minorHAnsi" w:hAnsiTheme="minorHAnsi" w:cstheme="minorBidi"/>
    </w:rPr>
  </w:style>
  <w:style w:type="character" w:customStyle="1" w:styleId="titolo1bisCarattere">
    <w:name w:val="titolo 1bis Carattere"/>
    <w:basedOn w:val="TITOLO1Carattere0"/>
    <w:link w:val="titolo1bis"/>
    <w:rsid w:val="00086103"/>
    <w:rPr>
      <w:rFonts w:ascii="Calibri" w:eastAsia="Calibri" w:hAnsi="Calibri" w:cs="Calibri"/>
      <w:b/>
      <w:vanish/>
      <w:color w:val="002060"/>
      <w:sz w:val="32"/>
      <w:szCs w:val="32"/>
      <w:lang w:val="en-US"/>
    </w:rPr>
  </w:style>
  <w:style w:type="character" w:customStyle="1" w:styleId="testodocCarattere">
    <w:name w:val="testo doc Carattere"/>
    <w:basedOn w:val="ParagrafoelencoCarattere"/>
    <w:link w:val="testodoc"/>
    <w:rsid w:val="00594C01"/>
    <w:rPr>
      <w:rFonts w:asciiTheme="minorHAnsi" w:eastAsiaTheme="minorHAnsi" w:hAnsiTheme="minorHAnsi" w:cstheme="minorBidi"/>
      <w:color w:val="auto"/>
      <w:sz w:val="22"/>
      <w:szCs w:val="22"/>
      <w:lang w:eastAsia="en-US"/>
    </w:rPr>
  </w:style>
  <w:style w:type="paragraph" w:customStyle="1" w:styleId="Titolo20">
    <w:name w:val="Titolo2"/>
    <w:basedOn w:val="Normale"/>
    <w:link w:val="Titolo2Carattere0"/>
    <w:rsid w:val="00405E97"/>
    <w:pPr>
      <w:keepNext/>
      <w:widowControl/>
      <w:spacing w:after="120" w:line="276" w:lineRule="auto"/>
      <w:ind w:left="908" w:hanging="454"/>
      <w:jc w:val="both"/>
    </w:pPr>
    <w:rPr>
      <w:rFonts w:ascii="Arial" w:eastAsia="Times New Roman" w:hAnsi="Arial" w:cs="Arial"/>
      <w:b/>
      <w:color w:val="auto"/>
      <w:sz w:val="20"/>
      <w:szCs w:val="20"/>
    </w:rPr>
  </w:style>
  <w:style w:type="character" w:customStyle="1" w:styleId="Titolo2Carattere0">
    <w:name w:val="Titolo2 Carattere"/>
    <w:basedOn w:val="Carpredefinitoparagrafo"/>
    <w:link w:val="Titolo20"/>
    <w:rsid w:val="00405E97"/>
    <w:rPr>
      <w:rFonts w:ascii="Arial" w:eastAsia="Times New Roman" w:hAnsi="Arial" w:cs="Arial"/>
      <w:b/>
      <w:color w:val="auto"/>
      <w:sz w:val="20"/>
      <w:szCs w:val="20"/>
    </w:rPr>
  </w:style>
  <w:style w:type="paragraph" w:customStyle="1" w:styleId="Normale3">
    <w:name w:val="Normale3"/>
    <w:basedOn w:val="Normale"/>
    <w:link w:val="Normale3Carattere"/>
    <w:rsid w:val="00405E97"/>
    <w:pPr>
      <w:spacing w:line="360" w:lineRule="auto"/>
      <w:ind w:left="907"/>
      <w:jc w:val="both"/>
    </w:pPr>
    <w:rPr>
      <w:rFonts w:ascii="Arial" w:eastAsia="Times New Roman" w:hAnsi="Arial" w:cs="Arial"/>
      <w:color w:val="auto"/>
      <w:sz w:val="20"/>
      <w:szCs w:val="20"/>
    </w:rPr>
  </w:style>
  <w:style w:type="character" w:customStyle="1" w:styleId="Normale3Carattere">
    <w:name w:val="Normale3 Carattere"/>
    <w:basedOn w:val="Carpredefinitoparagrafo"/>
    <w:link w:val="Normale3"/>
    <w:rsid w:val="00405E97"/>
    <w:rPr>
      <w:rFonts w:ascii="Arial" w:eastAsia="Times New Roman" w:hAnsi="Arial" w:cs="Arial"/>
      <w:color w:val="auto"/>
      <w:sz w:val="20"/>
      <w:szCs w:val="20"/>
    </w:rPr>
  </w:style>
  <w:style w:type="paragraph" w:customStyle="1" w:styleId="NormaleVerdana">
    <w:name w:val="Normale + Verdana"/>
    <w:basedOn w:val="Normale"/>
    <w:link w:val="NormaleVerdanaCarattere"/>
    <w:rsid w:val="00405E97"/>
    <w:pPr>
      <w:widowControl/>
      <w:spacing w:line="360" w:lineRule="auto"/>
      <w:jc w:val="both"/>
    </w:pPr>
    <w:rPr>
      <w:rFonts w:ascii="Verdana" w:eastAsia="Times New Roman" w:hAnsi="Verdana" w:cs="Arial"/>
      <w:color w:val="auto"/>
      <w:sz w:val="20"/>
    </w:rPr>
  </w:style>
  <w:style w:type="character" w:customStyle="1" w:styleId="NormaleVerdanaCarattere">
    <w:name w:val="Normale + Verdana Carattere"/>
    <w:basedOn w:val="Carpredefinitoparagrafo"/>
    <w:link w:val="NormaleVerdana"/>
    <w:rsid w:val="00405E97"/>
    <w:rPr>
      <w:rFonts w:ascii="Verdana" w:eastAsia="Times New Roman" w:hAnsi="Verdana" w:cs="Arial"/>
      <w:color w:val="auto"/>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774172"/>
  </w:style>
  <w:style w:type="paragraph" w:styleId="Titolo1">
    <w:name w:val="heading 1"/>
    <w:basedOn w:val="Normale"/>
    <w:next w:val="Normale"/>
    <w:link w:val="Titolo1Carattere"/>
    <w:uiPriority w:val="99"/>
    <w:rsid w:val="00635636"/>
    <w:pPr>
      <w:keepNext/>
      <w:spacing w:before="240" w:after="60"/>
      <w:outlineLvl w:val="0"/>
    </w:pPr>
    <w:rPr>
      <w:rFonts w:asciiTheme="minorHAnsi" w:hAnsiTheme="minorHAnsi"/>
      <w:b/>
      <w:color w:val="002060"/>
      <w:sz w:val="32"/>
      <w:szCs w:val="32"/>
      <w:lang w:val="en-US"/>
    </w:rPr>
  </w:style>
  <w:style w:type="paragraph" w:styleId="Titolo2">
    <w:name w:val="heading 2"/>
    <w:basedOn w:val="Normale"/>
    <w:next w:val="Normale"/>
    <w:link w:val="Titolo2Carattere"/>
    <w:uiPriority w:val="9"/>
    <w:rsid w:val="001D5785"/>
    <w:pPr>
      <w:keepNext/>
      <w:keepLines/>
      <w:spacing w:before="360" w:after="80"/>
      <w:contextualSpacing/>
      <w:outlineLvl w:val="1"/>
    </w:pPr>
    <w:rPr>
      <w:b/>
      <w:sz w:val="36"/>
      <w:szCs w:val="36"/>
    </w:rPr>
  </w:style>
  <w:style w:type="paragraph" w:styleId="Titolo3">
    <w:name w:val="heading 3"/>
    <w:basedOn w:val="Normale"/>
    <w:next w:val="Normale"/>
    <w:link w:val="Titolo3Carattere"/>
    <w:uiPriority w:val="9"/>
    <w:qFormat/>
    <w:rsid w:val="00C517C2"/>
    <w:pPr>
      <w:keepNext/>
      <w:keepLines/>
      <w:widowControl/>
      <w:numPr>
        <w:ilvl w:val="2"/>
        <w:numId w:val="1"/>
      </w:numPr>
      <w:spacing w:before="120"/>
      <w:outlineLvl w:val="2"/>
    </w:pPr>
    <w:rPr>
      <w:rFonts w:ascii="Calibri" w:hAnsi="Calibri"/>
      <w:b/>
      <w:color w:val="0070C0"/>
      <w:lang w:val="en-GB"/>
    </w:rPr>
  </w:style>
  <w:style w:type="paragraph" w:styleId="Titolo4">
    <w:name w:val="heading 4"/>
    <w:basedOn w:val="Normale"/>
    <w:next w:val="Normale"/>
    <w:rsid w:val="001D5785"/>
    <w:pPr>
      <w:keepNext/>
      <w:keepLines/>
      <w:spacing w:before="240" w:after="40"/>
      <w:contextualSpacing/>
      <w:outlineLvl w:val="3"/>
    </w:pPr>
    <w:rPr>
      <w:b/>
    </w:rPr>
  </w:style>
  <w:style w:type="paragraph" w:styleId="Titolo5">
    <w:name w:val="heading 5"/>
    <w:basedOn w:val="Normale"/>
    <w:next w:val="Normale"/>
    <w:rsid w:val="001D5785"/>
    <w:pPr>
      <w:keepNext/>
      <w:keepLines/>
      <w:spacing w:before="220" w:after="40"/>
      <w:contextualSpacing/>
      <w:outlineLvl w:val="4"/>
    </w:pPr>
    <w:rPr>
      <w:b/>
      <w:sz w:val="22"/>
      <w:szCs w:val="22"/>
    </w:rPr>
  </w:style>
  <w:style w:type="paragraph" w:styleId="Titolo6">
    <w:name w:val="heading 6"/>
    <w:basedOn w:val="Normale"/>
    <w:next w:val="Normale"/>
    <w:rsid w:val="001D5785"/>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1D5785"/>
    <w:tblPr>
      <w:tblCellMar>
        <w:top w:w="0" w:type="dxa"/>
        <w:left w:w="0" w:type="dxa"/>
        <w:bottom w:w="0" w:type="dxa"/>
        <w:right w:w="0" w:type="dxa"/>
      </w:tblCellMar>
    </w:tblPr>
  </w:style>
  <w:style w:type="paragraph" w:styleId="Titolo">
    <w:name w:val="Title"/>
    <w:basedOn w:val="Normale"/>
    <w:next w:val="Normale"/>
    <w:rsid w:val="001D5785"/>
    <w:pPr>
      <w:keepNext/>
      <w:keepLines/>
      <w:spacing w:before="480" w:after="120"/>
      <w:contextualSpacing/>
    </w:pPr>
    <w:rPr>
      <w:b/>
      <w:sz w:val="72"/>
      <w:szCs w:val="72"/>
    </w:rPr>
  </w:style>
  <w:style w:type="paragraph" w:styleId="Sottotitolo">
    <w:name w:val="Subtitle"/>
    <w:basedOn w:val="Normale"/>
    <w:next w:val="Normale"/>
    <w:rsid w:val="001D5785"/>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1D5785"/>
    <w:tblPr>
      <w:tblStyleRowBandSize w:val="1"/>
      <w:tblStyleColBandSize w:val="1"/>
      <w:tblCellMar>
        <w:left w:w="115" w:type="dxa"/>
        <w:right w:w="115" w:type="dxa"/>
      </w:tblCellMar>
    </w:tblPr>
  </w:style>
  <w:style w:type="table" w:customStyle="1" w:styleId="a0">
    <w:basedOn w:val="TableNormal"/>
    <w:rsid w:val="001D5785"/>
    <w:tblPr>
      <w:tblStyleRowBandSize w:val="1"/>
      <w:tblStyleColBandSize w:val="1"/>
      <w:tblCellMar>
        <w:left w:w="115" w:type="dxa"/>
        <w:right w:w="115" w:type="dxa"/>
      </w:tblCellMar>
    </w:tblPr>
  </w:style>
  <w:style w:type="table" w:customStyle="1" w:styleId="a1">
    <w:basedOn w:val="TableNormal"/>
    <w:rsid w:val="001D5785"/>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13D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D42"/>
    <w:rPr>
      <w:rFonts w:ascii="Tahoma" w:hAnsi="Tahoma" w:cs="Tahoma"/>
      <w:sz w:val="16"/>
      <w:szCs w:val="16"/>
    </w:rPr>
  </w:style>
  <w:style w:type="paragraph" w:styleId="Intestazione">
    <w:name w:val="header"/>
    <w:basedOn w:val="Normale"/>
    <w:link w:val="IntestazioneCarattere"/>
    <w:uiPriority w:val="99"/>
    <w:unhideWhenUsed/>
    <w:rsid w:val="00513D42"/>
    <w:pPr>
      <w:tabs>
        <w:tab w:val="center" w:pos="4819"/>
        <w:tab w:val="right" w:pos="9638"/>
      </w:tabs>
    </w:pPr>
  </w:style>
  <w:style w:type="character" w:customStyle="1" w:styleId="IntestazioneCarattere">
    <w:name w:val="Intestazione Carattere"/>
    <w:basedOn w:val="Carpredefinitoparagrafo"/>
    <w:link w:val="Intestazione"/>
    <w:uiPriority w:val="99"/>
    <w:rsid w:val="00513D42"/>
  </w:style>
  <w:style w:type="paragraph" w:styleId="Pidipagina">
    <w:name w:val="footer"/>
    <w:basedOn w:val="Normale"/>
    <w:link w:val="PidipaginaCarattere"/>
    <w:uiPriority w:val="99"/>
    <w:unhideWhenUsed/>
    <w:rsid w:val="00513D42"/>
    <w:pPr>
      <w:tabs>
        <w:tab w:val="center" w:pos="4819"/>
        <w:tab w:val="right" w:pos="9638"/>
      </w:tabs>
    </w:pPr>
  </w:style>
  <w:style w:type="character" w:customStyle="1" w:styleId="PidipaginaCarattere">
    <w:name w:val="Piè di pagina Carattere"/>
    <w:basedOn w:val="Carpredefinitoparagrafo"/>
    <w:link w:val="Pidipagina"/>
    <w:uiPriority w:val="99"/>
    <w:rsid w:val="00513D42"/>
  </w:style>
  <w:style w:type="table" w:customStyle="1" w:styleId="Tabellaelenco4-colore11">
    <w:name w:val="Tabella elenco 4 - colore 11"/>
    <w:basedOn w:val="Tabellanormale"/>
    <w:next w:val="Tabellaelenco4-colore12"/>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elenco4-colore12">
    <w:name w:val="Tabella elenco 4 - colore 12"/>
    <w:basedOn w:val="Tabellanormale"/>
    <w:uiPriority w:val="49"/>
    <w:rsid w:val="00513D42"/>
    <w:pPr>
      <w:widowControl/>
    </w:pPr>
    <w:rPr>
      <w:rFonts w:ascii="Calibri" w:eastAsia="Calibri" w:hAnsi="Calibri" w:cs="Times New Roman"/>
      <w:color w:val="auto"/>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essunaspaziatura">
    <w:name w:val="No Spacing"/>
    <w:uiPriority w:val="1"/>
    <w:rsid w:val="00513D42"/>
    <w:pPr>
      <w:widowControl/>
    </w:pPr>
    <w:rPr>
      <w:rFonts w:ascii="Calibri" w:eastAsia="Calibri" w:hAnsi="Calibri" w:cs="Times New Roman"/>
      <w:color w:val="auto"/>
      <w:sz w:val="22"/>
      <w:szCs w:val="22"/>
      <w:lang w:eastAsia="en-US"/>
    </w:rPr>
  </w:style>
  <w:style w:type="paragraph" w:customStyle="1" w:styleId="Default">
    <w:name w:val="Default"/>
    <w:rsid w:val="00513D42"/>
    <w:pPr>
      <w:widowControl/>
      <w:autoSpaceDE w:val="0"/>
      <w:autoSpaceDN w:val="0"/>
      <w:adjustRightInd w:val="0"/>
    </w:pPr>
    <w:rPr>
      <w:rFonts w:ascii="Calibri" w:eastAsia="Calibri" w:hAnsi="Calibri" w:cs="Calibri"/>
      <w:lang w:eastAsia="en-US"/>
    </w:rPr>
  </w:style>
  <w:style w:type="paragraph" w:styleId="Testonotaapidipagina">
    <w:name w:val="footnote text"/>
    <w:basedOn w:val="Normale"/>
    <w:link w:val="TestonotaapidipaginaCarattere"/>
    <w:uiPriority w:val="99"/>
    <w:unhideWhenUsed/>
    <w:rsid w:val="00513D42"/>
    <w:pPr>
      <w:widowControl/>
    </w:pPr>
    <w:rPr>
      <w:rFonts w:ascii="Calibri" w:eastAsia="Calibri" w:hAnsi="Calibri" w:cs="Times New Roman"/>
      <w:color w:val="auto"/>
      <w:sz w:val="20"/>
      <w:szCs w:val="20"/>
    </w:rPr>
  </w:style>
  <w:style w:type="character" w:customStyle="1" w:styleId="TestonotaapidipaginaCarattere">
    <w:name w:val="Testo nota a piè di pagina Carattere"/>
    <w:basedOn w:val="Carpredefinitoparagrafo"/>
    <w:link w:val="Testonotaapidipagina"/>
    <w:uiPriority w:val="99"/>
    <w:rsid w:val="00513D42"/>
    <w:rPr>
      <w:rFonts w:ascii="Calibri" w:eastAsia="Calibri" w:hAnsi="Calibri" w:cs="Times New Roman"/>
      <w:color w:val="auto"/>
      <w:sz w:val="20"/>
      <w:szCs w:val="20"/>
    </w:rPr>
  </w:style>
  <w:style w:type="character" w:styleId="Rimandonotaapidipagina">
    <w:name w:val="footnote reference"/>
    <w:uiPriority w:val="99"/>
    <w:unhideWhenUsed/>
    <w:rsid w:val="00513D42"/>
    <w:rPr>
      <w:vertAlign w:val="superscript"/>
    </w:rPr>
  </w:style>
  <w:style w:type="table" w:styleId="Grigliatabella">
    <w:name w:val="Table Grid"/>
    <w:basedOn w:val="Tabellanormale"/>
    <w:uiPriority w:val="3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link w:val="Titolo3"/>
    <w:uiPriority w:val="9"/>
    <w:rsid w:val="00C517C2"/>
    <w:rPr>
      <w:rFonts w:ascii="Calibri" w:hAnsi="Calibri"/>
      <w:b/>
      <w:color w:val="0070C0"/>
      <w:lang w:val="en-GB"/>
    </w:rPr>
  </w:style>
  <w:style w:type="character" w:customStyle="1" w:styleId="Titolo2Carattere">
    <w:name w:val="Titolo 2 Carattere"/>
    <w:link w:val="Titolo2"/>
    <w:uiPriority w:val="9"/>
    <w:rsid w:val="00513D42"/>
    <w:rPr>
      <w:b/>
      <w:sz w:val="36"/>
      <w:szCs w:val="36"/>
    </w:rPr>
  </w:style>
  <w:style w:type="character" w:styleId="Collegamentoipertestuale">
    <w:name w:val="Hyperlink"/>
    <w:uiPriority w:val="99"/>
    <w:unhideWhenUsed/>
    <w:rsid w:val="00513D42"/>
    <w:rPr>
      <w:color w:val="0563C1"/>
      <w:u w:val="single"/>
    </w:rPr>
  </w:style>
  <w:style w:type="character" w:customStyle="1" w:styleId="Titolo1Carattere">
    <w:name w:val="Titolo 1 Carattere"/>
    <w:link w:val="Titolo1"/>
    <w:uiPriority w:val="99"/>
    <w:rsid w:val="00635636"/>
    <w:rPr>
      <w:rFonts w:asciiTheme="minorHAnsi" w:hAnsiTheme="minorHAnsi"/>
      <w:b/>
      <w:color w:val="002060"/>
      <w:sz w:val="32"/>
      <w:szCs w:val="32"/>
      <w:lang w:val="en-US"/>
    </w:rPr>
  </w:style>
  <w:style w:type="table" w:customStyle="1" w:styleId="Grigliatabella1">
    <w:name w:val="Griglia tabella1"/>
    <w:basedOn w:val="Tabellanormale"/>
    <w:next w:val="Grigliatabella"/>
    <w:uiPriority w:val="59"/>
    <w:rsid w:val="00513D42"/>
    <w:pPr>
      <w:widowControl/>
    </w:pPr>
    <w:rPr>
      <w:rFonts w:ascii="Calibri" w:eastAsia="Calibri"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513D42"/>
    <w:rPr>
      <w:sz w:val="16"/>
      <w:szCs w:val="16"/>
    </w:rPr>
  </w:style>
  <w:style w:type="paragraph" w:styleId="Testocommento">
    <w:name w:val="annotation text"/>
    <w:basedOn w:val="Normale"/>
    <w:link w:val="TestocommentoCarattere"/>
    <w:uiPriority w:val="99"/>
    <w:semiHidden/>
    <w:unhideWhenUsed/>
    <w:rsid w:val="00513D42"/>
    <w:pPr>
      <w:widowControl/>
      <w:spacing w:after="200"/>
    </w:pPr>
    <w:rPr>
      <w:rFonts w:ascii="Calibri" w:eastAsia="Calibri" w:hAnsi="Calibri" w:cs="Times New Roman"/>
      <w:color w:val="auto"/>
      <w:sz w:val="20"/>
      <w:szCs w:val="20"/>
    </w:rPr>
  </w:style>
  <w:style w:type="character" w:customStyle="1" w:styleId="TestocommentoCarattere">
    <w:name w:val="Testo commento Carattere"/>
    <w:basedOn w:val="Carpredefinitoparagrafo"/>
    <w:link w:val="Testocommento"/>
    <w:uiPriority w:val="99"/>
    <w:semiHidden/>
    <w:rsid w:val="00513D42"/>
    <w:rPr>
      <w:rFonts w:ascii="Calibri" w:eastAsia="Calibri" w:hAnsi="Calibri" w:cs="Times New Roman"/>
      <w:color w:val="auto"/>
      <w:sz w:val="20"/>
      <w:szCs w:val="20"/>
    </w:rPr>
  </w:style>
  <w:style w:type="paragraph" w:styleId="Paragrafoelenco">
    <w:name w:val="List Paragraph"/>
    <w:basedOn w:val="Normale"/>
    <w:link w:val="ParagrafoelencoCarattere"/>
    <w:uiPriority w:val="34"/>
    <w:qFormat/>
    <w:rsid w:val="00513D42"/>
    <w:pPr>
      <w:widowControl/>
      <w:spacing w:after="160" w:line="259" w:lineRule="auto"/>
      <w:ind w:left="720"/>
      <w:contextualSpacing/>
    </w:pPr>
    <w:rPr>
      <w:rFonts w:ascii="Calibri" w:eastAsia="Calibri" w:hAnsi="Calibri" w:cs="Times New Roman"/>
      <w:color w:val="auto"/>
      <w:sz w:val="22"/>
      <w:szCs w:val="22"/>
      <w:lang w:eastAsia="en-US"/>
    </w:rPr>
  </w:style>
  <w:style w:type="paragraph" w:styleId="Sommario1">
    <w:name w:val="toc 1"/>
    <w:basedOn w:val="Normale"/>
    <w:next w:val="Normale"/>
    <w:autoRedefine/>
    <w:uiPriority w:val="39"/>
    <w:unhideWhenUsed/>
    <w:rsid w:val="00513D42"/>
    <w:pPr>
      <w:widowControl/>
      <w:tabs>
        <w:tab w:val="left" w:pos="440"/>
        <w:tab w:val="right" w:leader="dot" w:pos="9628"/>
      </w:tabs>
      <w:spacing w:after="100" w:line="259" w:lineRule="auto"/>
    </w:pPr>
    <w:rPr>
      <w:rFonts w:ascii="Calibri" w:eastAsia="Calibri" w:hAnsi="Calibri" w:cs="Times New Roman"/>
      <w:color w:val="auto"/>
      <w:sz w:val="22"/>
      <w:szCs w:val="22"/>
      <w:lang w:eastAsia="en-US"/>
    </w:rPr>
  </w:style>
  <w:style w:type="paragraph" w:styleId="Sommario2">
    <w:name w:val="toc 2"/>
    <w:basedOn w:val="Normale"/>
    <w:next w:val="Normale"/>
    <w:autoRedefine/>
    <w:uiPriority w:val="39"/>
    <w:unhideWhenUsed/>
    <w:rsid w:val="00513D42"/>
    <w:pPr>
      <w:widowControl/>
      <w:tabs>
        <w:tab w:val="left" w:pos="880"/>
        <w:tab w:val="right" w:leader="dot" w:pos="9628"/>
      </w:tabs>
      <w:spacing w:after="100" w:line="259" w:lineRule="auto"/>
      <w:ind w:left="220"/>
    </w:pPr>
    <w:rPr>
      <w:rFonts w:ascii="Calibri" w:eastAsia="Calibri" w:hAnsi="Calibri" w:cs="Times New Roman"/>
      <w:color w:val="auto"/>
      <w:sz w:val="22"/>
      <w:szCs w:val="22"/>
      <w:lang w:eastAsia="en-US"/>
    </w:rPr>
  </w:style>
  <w:style w:type="paragraph" w:styleId="Sommario3">
    <w:name w:val="toc 3"/>
    <w:basedOn w:val="Normale"/>
    <w:next w:val="Normale"/>
    <w:autoRedefine/>
    <w:uiPriority w:val="39"/>
    <w:unhideWhenUsed/>
    <w:rsid w:val="00513D42"/>
    <w:pPr>
      <w:widowControl/>
      <w:spacing w:after="100" w:line="259" w:lineRule="auto"/>
      <w:ind w:left="440"/>
    </w:pPr>
    <w:rPr>
      <w:rFonts w:ascii="Calibri" w:eastAsia="Calibri" w:hAnsi="Calibri" w:cs="Times New Roman"/>
      <w:color w:val="auto"/>
      <w:sz w:val="22"/>
      <w:szCs w:val="22"/>
      <w:lang w:eastAsia="en-US"/>
    </w:rPr>
  </w:style>
  <w:style w:type="paragraph" w:styleId="Soggettocommento">
    <w:name w:val="annotation subject"/>
    <w:basedOn w:val="Testocommento"/>
    <w:next w:val="Testocommento"/>
    <w:link w:val="SoggettocommentoCarattere"/>
    <w:uiPriority w:val="99"/>
    <w:semiHidden/>
    <w:unhideWhenUsed/>
    <w:rsid w:val="00513D42"/>
    <w:pPr>
      <w:spacing w:after="160"/>
    </w:pPr>
    <w:rPr>
      <w:b/>
      <w:bCs/>
    </w:rPr>
  </w:style>
  <w:style w:type="character" w:customStyle="1" w:styleId="SoggettocommentoCarattere">
    <w:name w:val="Soggetto commento Carattere"/>
    <w:basedOn w:val="TestocommentoCarattere"/>
    <w:link w:val="Soggettocommento"/>
    <w:uiPriority w:val="99"/>
    <w:semiHidden/>
    <w:rsid w:val="00513D42"/>
    <w:rPr>
      <w:rFonts w:ascii="Calibri" w:eastAsia="Calibri" w:hAnsi="Calibri" w:cs="Times New Roman"/>
      <w:b/>
      <w:bCs/>
      <w:color w:val="auto"/>
      <w:sz w:val="20"/>
      <w:szCs w:val="20"/>
    </w:rPr>
  </w:style>
  <w:style w:type="paragraph" w:styleId="Revisione">
    <w:name w:val="Revision"/>
    <w:hidden/>
    <w:uiPriority w:val="99"/>
    <w:semiHidden/>
    <w:rsid w:val="00513D42"/>
    <w:pPr>
      <w:widowControl/>
    </w:pPr>
    <w:rPr>
      <w:rFonts w:ascii="Calibri" w:eastAsia="Calibri" w:hAnsi="Calibri" w:cs="Times New Roman"/>
      <w:color w:val="auto"/>
      <w:sz w:val="22"/>
      <w:szCs w:val="22"/>
      <w:lang w:eastAsia="en-US"/>
    </w:rPr>
  </w:style>
  <w:style w:type="paragraph" w:customStyle="1" w:styleId="CM4">
    <w:name w:val="CM4"/>
    <w:basedOn w:val="Normale"/>
    <w:next w:val="Normale"/>
    <w:uiPriority w:val="99"/>
    <w:rsid w:val="00513D42"/>
    <w:pPr>
      <w:widowControl/>
      <w:autoSpaceDE w:val="0"/>
      <w:autoSpaceDN w:val="0"/>
      <w:adjustRightInd w:val="0"/>
    </w:pPr>
    <w:rPr>
      <w:rFonts w:ascii="EUAlbertina" w:eastAsia="Calibri" w:hAnsi="EUAlbertina" w:cs="Times New Roman"/>
      <w:color w:val="auto"/>
      <w:lang w:eastAsia="en-US"/>
    </w:rPr>
  </w:style>
  <w:style w:type="table" w:customStyle="1" w:styleId="LightGrid-Accent11">
    <w:name w:val="Light Grid - Accent 11"/>
    <w:basedOn w:val="Tabellanormale"/>
    <w:uiPriority w:val="62"/>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EU Albertina" w:eastAsia="Times New Roman" w:hAnsi="EU Albertin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EU Albertina" w:eastAsia="Times New Roman" w:hAnsi="EU Albertin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EU Albertina" w:eastAsia="Times New Roman" w:hAnsi="EU Albertina" w:cs="Times New Roman"/>
        <w:b/>
        <w:bCs/>
      </w:rPr>
    </w:tblStylePr>
    <w:tblStylePr w:type="lastCol">
      <w:rPr>
        <w:rFonts w:ascii="EU Albertina" w:eastAsia="Times New Roman" w:hAnsi="EU Albertin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Shading-Accent11">
    <w:name w:val="Light Shading - Accent 11"/>
    <w:basedOn w:val="Tabellanormale"/>
    <w:uiPriority w:val="60"/>
    <w:rsid w:val="00513D42"/>
    <w:pPr>
      <w:widowControl/>
    </w:pPr>
    <w:rPr>
      <w:rFonts w:ascii="Calibri" w:eastAsia="Calibri" w:hAnsi="Calibri" w:cs="Times New Roman"/>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Sfondochiaro-Colore3">
    <w:name w:val="Light Shading Accent 3"/>
    <w:basedOn w:val="Tabellanormale"/>
    <w:uiPriority w:val="60"/>
    <w:rsid w:val="00513D42"/>
    <w:pPr>
      <w:widowControl/>
    </w:pPr>
    <w:rPr>
      <w:rFonts w:ascii="Calibri" w:eastAsia="Calibri" w:hAnsi="Calibri" w:cs="Times New Roman"/>
      <w:color w:val="7B7B7B"/>
      <w:sz w:val="20"/>
      <w:szCs w:val="20"/>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Sfondochiaro-Colore5">
    <w:name w:val="Light Shading Accent 5"/>
    <w:basedOn w:val="Tabellanormale"/>
    <w:uiPriority w:val="60"/>
    <w:rsid w:val="00513D42"/>
    <w:pPr>
      <w:widowControl/>
    </w:pPr>
    <w:rPr>
      <w:rFonts w:ascii="Calibri" w:eastAsia="Calibri" w:hAnsi="Calibri" w:cs="Times New Roman"/>
      <w:color w:val="2F5496"/>
      <w:sz w:val="20"/>
      <w:szCs w:val="20"/>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List-Accent11">
    <w:name w:val="Light List - Accent 11"/>
    <w:basedOn w:val="Tabellanormale"/>
    <w:uiPriority w:val="61"/>
    <w:rsid w:val="00513D42"/>
    <w:pPr>
      <w:widowControl/>
    </w:pPr>
    <w:rPr>
      <w:rFonts w:ascii="Calibri" w:eastAsia="Calibri" w:hAnsi="Calibri" w:cs="Times New Roman"/>
      <w:color w:val="auto"/>
      <w:sz w:val="20"/>
      <w:szCs w:val="2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styleId="Corpodeltesto2">
    <w:name w:val="Body Text 2"/>
    <w:basedOn w:val="Normale"/>
    <w:link w:val="Corpodeltesto2Carattere"/>
    <w:uiPriority w:val="99"/>
    <w:semiHidden/>
    <w:unhideWhenUsed/>
    <w:rsid w:val="00513D42"/>
    <w:pPr>
      <w:widowControl/>
      <w:spacing w:after="120" w:line="480" w:lineRule="auto"/>
    </w:pPr>
    <w:rPr>
      <w:rFonts w:ascii="Calibri" w:eastAsia="Times New Roman" w:hAnsi="Calibri" w:cs="Times New Roman"/>
      <w:color w:val="auto"/>
      <w:sz w:val="22"/>
      <w:szCs w:val="22"/>
      <w:lang w:val="el-GR" w:eastAsia="el-GR"/>
    </w:rPr>
  </w:style>
  <w:style w:type="character" w:customStyle="1" w:styleId="Corpodeltesto2Carattere">
    <w:name w:val="Corpo del testo 2 Carattere"/>
    <w:basedOn w:val="Carpredefinitoparagrafo"/>
    <w:link w:val="Corpodeltesto2"/>
    <w:uiPriority w:val="99"/>
    <w:semiHidden/>
    <w:rsid w:val="00513D42"/>
    <w:rPr>
      <w:rFonts w:ascii="Calibri" w:eastAsia="Times New Roman" w:hAnsi="Calibri" w:cs="Times New Roman"/>
      <w:color w:val="auto"/>
      <w:sz w:val="22"/>
      <w:szCs w:val="22"/>
      <w:lang w:val="el-GR" w:eastAsia="el-GR"/>
    </w:rPr>
  </w:style>
  <w:style w:type="paragraph" w:customStyle="1" w:styleId="Paragrafoelenco1">
    <w:name w:val="Paragrafo elenco1"/>
    <w:basedOn w:val="Normale"/>
    <w:uiPriority w:val="99"/>
    <w:rsid w:val="00B37EAB"/>
    <w:pPr>
      <w:widowControl/>
      <w:ind w:left="720"/>
      <w:contextualSpacing/>
    </w:pPr>
    <w:rPr>
      <w:rFonts w:ascii="Times New Roman" w:eastAsia="Times New Roman" w:hAnsi="Times New Roman" w:cs="Times New Roman"/>
      <w:color w:val="auto"/>
      <w:sz w:val="20"/>
      <w:szCs w:val="20"/>
    </w:rPr>
  </w:style>
  <w:style w:type="paragraph" w:customStyle="1" w:styleId="ARTICorpodeltesto">
    <w:name w:val="ARTI Corpo del testo"/>
    <w:basedOn w:val="Normale"/>
    <w:uiPriority w:val="99"/>
    <w:rsid w:val="00B37EAB"/>
    <w:pPr>
      <w:widowControl/>
      <w:jc w:val="both"/>
    </w:pPr>
    <w:rPr>
      <w:rFonts w:ascii="Verdana" w:eastAsia="Times New Roman" w:hAnsi="Verdana" w:cs="Times New Roman"/>
      <w:color w:val="auto"/>
      <w:sz w:val="18"/>
      <w:szCs w:val="18"/>
      <w:lang w:val="en-GB"/>
    </w:rPr>
  </w:style>
  <w:style w:type="paragraph" w:styleId="NormaleWeb">
    <w:name w:val="Normal (Web)"/>
    <w:basedOn w:val="Normale"/>
    <w:uiPriority w:val="99"/>
    <w:rsid w:val="00B37EAB"/>
    <w:pPr>
      <w:widowControl/>
      <w:spacing w:before="100" w:beforeAutospacing="1" w:after="100" w:afterAutospacing="1"/>
    </w:pPr>
    <w:rPr>
      <w:rFonts w:ascii="Times New Roman" w:eastAsia="Times New Roman" w:hAnsi="Times New Roman" w:cs="Times New Roman"/>
      <w:color w:val="auto"/>
    </w:rPr>
  </w:style>
  <w:style w:type="paragraph" w:customStyle="1" w:styleId="StileTitolo1BlunotteCasellaSingolaBlunotte15pt">
    <w:name w:val="Stile Titolo 1 + Blu notte Casella : (Singola Blu notte  15 pt ..."/>
    <w:basedOn w:val="Titolo1"/>
    <w:uiPriority w:val="99"/>
    <w:rsid w:val="00B37EAB"/>
    <w:pPr>
      <w:widowControl/>
      <w:pBdr>
        <w:top w:val="single" w:sz="12" w:space="1" w:color="003366"/>
        <w:left w:val="single" w:sz="12" w:space="4" w:color="003366"/>
        <w:bottom w:val="single" w:sz="12" w:space="1" w:color="003366"/>
        <w:right w:val="single" w:sz="12" w:space="4" w:color="003366"/>
      </w:pBdr>
      <w:spacing w:before="360" w:after="0"/>
    </w:pPr>
    <w:rPr>
      <w:rFonts w:ascii="Trebuchet MS" w:eastAsia="Times New Roman" w:hAnsi="Trebuchet MS" w:cs="Times New Roman"/>
      <w:bCs/>
      <w:color w:val="003366"/>
      <w:sz w:val="24"/>
      <w:szCs w:val="20"/>
      <w:lang w:val="en-GB" w:eastAsia="es-ES_tradnl"/>
    </w:rPr>
  </w:style>
  <w:style w:type="paragraph" w:customStyle="1" w:styleId="list0020paragraph">
    <w:name w:val="list_0020paragraph"/>
    <w:basedOn w:val="Normale"/>
    <w:uiPriority w:val="99"/>
    <w:rsid w:val="00B37EAB"/>
    <w:pPr>
      <w:widowControl/>
      <w:spacing w:before="100" w:beforeAutospacing="1" w:after="100" w:afterAutospacing="1"/>
    </w:pPr>
    <w:rPr>
      <w:rFonts w:ascii="Times New Roman" w:eastAsia="Times New Roman" w:hAnsi="Times New Roman" w:cs="Times New Roman"/>
      <w:color w:val="auto"/>
    </w:rPr>
  </w:style>
  <w:style w:type="paragraph" w:styleId="Testonormale">
    <w:name w:val="Plain Text"/>
    <w:basedOn w:val="Normale"/>
    <w:link w:val="TestonormaleCarattere"/>
    <w:uiPriority w:val="99"/>
    <w:rsid w:val="00B37EAB"/>
    <w:pPr>
      <w:widowControl/>
    </w:pPr>
    <w:rPr>
      <w:rFonts w:ascii="Consolas" w:eastAsia="Times New Roman" w:hAnsi="Consolas" w:cs="Times New Roman"/>
      <w:color w:val="auto"/>
      <w:sz w:val="21"/>
      <w:szCs w:val="21"/>
      <w:lang w:eastAsia="en-US"/>
    </w:rPr>
  </w:style>
  <w:style w:type="character" w:customStyle="1" w:styleId="TestonormaleCarattere">
    <w:name w:val="Testo normale Carattere"/>
    <w:basedOn w:val="Carpredefinitoparagrafo"/>
    <w:link w:val="Testonormale"/>
    <w:uiPriority w:val="99"/>
    <w:rsid w:val="00B37EAB"/>
    <w:rPr>
      <w:rFonts w:ascii="Consolas" w:eastAsia="Times New Roman" w:hAnsi="Consolas" w:cs="Times New Roman"/>
      <w:color w:val="auto"/>
      <w:sz w:val="21"/>
      <w:szCs w:val="21"/>
      <w:lang w:eastAsia="en-US"/>
    </w:rPr>
  </w:style>
  <w:style w:type="character" w:styleId="Enfasigrassetto">
    <w:name w:val="Strong"/>
    <w:basedOn w:val="Carpredefinitoparagrafo"/>
    <w:uiPriority w:val="22"/>
    <w:rsid w:val="00B37EAB"/>
    <w:rPr>
      <w:rFonts w:cs="Times New Roman"/>
      <w:b/>
    </w:rPr>
  </w:style>
  <w:style w:type="paragraph" w:styleId="PreformattatoHTML">
    <w:name w:val="HTML Preformatted"/>
    <w:basedOn w:val="Normale"/>
    <w:link w:val="PreformattatoHTMLCarattere"/>
    <w:uiPriority w:val="99"/>
    <w:unhideWhenUsed/>
    <w:rsid w:val="00B37E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B37EAB"/>
    <w:rPr>
      <w:rFonts w:ascii="Courier New" w:eastAsia="Times New Roman" w:hAnsi="Courier New" w:cs="Courier New"/>
      <w:sz w:val="20"/>
      <w:szCs w:val="20"/>
    </w:rPr>
  </w:style>
  <w:style w:type="character" w:customStyle="1" w:styleId="shorttext">
    <w:name w:val="short_text"/>
    <w:basedOn w:val="Carpredefinitoparagrafo"/>
    <w:rsid w:val="00B37EAB"/>
  </w:style>
  <w:style w:type="character" w:styleId="Enfasicorsivo">
    <w:name w:val="Emphasis"/>
    <w:basedOn w:val="Carpredefinitoparagrafo"/>
    <w:uiPriority w:val="20"/>
    <w:rsid w:val="00B37EAB"/>
    <w:rPr>
      <w:i/>
      <w:iCs/>
    </w:rPr>
  </w:style>
  <w:style w:type="character" w:customStyle="1" w:styleId="alt-edited1">
    <w:name w:val="alt-edited1"/>
    <w:basedOn w:val="Carpredefinitoparagrafo"/>
    <w:rsid w:val="00B37EAB"/>
    <w:rPr>
      <w:color w:val="4D90F0"/>
    </w:rPr>
  </w:style>
  <w:style w:type="paragraph" w:customStyle="1" w:styleId="Stile2">
    <w:name w:val="Stile2"/>
    <w:basedOn w:val="Normale"/>
    <w:link w:val="Stile2Carattere"/>
    <w:qFormat/>
    <w:rsid w:val="00086103"/>
    <w:pPr>
      <w:keepNext/>
      <w:numPr>
        <w:ilvl w:val="1"/>
        <w:numId w:val="2"/>
      </w:numPr>
      <w:pBdr>
        <w:top w:val="single" w:sz="2" w:space="0" w:color="000000"/>
        <w:left w:val="single" w:sz="2" w:space="0" w:color="000000"/>
        <w:bottom w:val="single" w:sz="2" w:space="0" w:color="000000"/>
        <w:right w:val="single" w:sz="2" w:space="0" w:color="000000"/>
      </w:pBdr>
      <w:tabs>
        <w:tab w:val="left" w:pos="1134"/>
      </w:tabs>
      <w:spacing w:before="360" w:after="240"/>
      <w:outlineLvl w:val="1"/>
    </w:pPr>
    <w:rPr>
      <w:rFonts w:asciiTheme="minorHAnsi" w:eastAsia="Calibri" w:hAnsiTheme="minorHAnsi" w:cs="Calibri"/>
      <w:b/>
      <w:color w:val="C00000"/>
    </w:rPr>
  </w:style>
  <w:style w:type="paragraph" w:customStyle="1" w:styleId="Stile1">
    <w:name w:val="Stile1"/>
    <w:basedOn w:val="Titolo1"/>
    <w:link w:val="Stile1Carattere"/>
    <w:rsid w:val="00635636"/>
  </w:style>
  <w:style w:type="character" w:customStyle="1" w:styleId="Stile2Carattere">
    <w:name w:val="Stile2 Carattere"/>
    <w:basedOn w:val="Carpredefinitoparagrafo"/>
    <w:link w:val="Stile2"/>
    <w:rsid w:val="00086103"/>
    <w:rPr>
      <w:rFonts w:asciiTheme="minorHAnsi" w:eastAsia="Calibri" w:hAnsiTheme="minorHAnsi" w:cs="Calibri"/>
      <w:b/>
      <w:color w:val="C00000"/>
    </w:rPr>
  </w:style>
  <w:style w:type="character" w:customStyle="1" w:styleId="Stile1Carattere">
    <w:name w:val="Stile1 Carattere"/>
    <w:basedOn w:val="Titolo1Carattere"/>
    <w:link w:val="Stile1"/>
    <w:rsid w:val="00635636"/>
    <w:rPr>
      <w:rFonts w:asciiTheme="minorHAnsi" w:hAnsiTheme="minorHAnsi"/>
      <w:b/>
      <w:color w:val="002060"/>
      <w:sz w:val="32"/>
      <w:szCs w:val="32"/>
      <w:lang w:val="en-US"/>
    </w:rPr>
  </w:style>
  <w:style w:type="paragraph" w:customStyle="1" w:styleId="TITOLO10">
    <w:name w:val="TITOLO 1"/>
    <w:basedOn w:val="Titolo1"/>
    <w:link w:val="TITOLO1Carattere0"/>
    <w:qFormat/>
    <w:rsid w:val="00112F0E"/>
    <w:pPr>
      <w:pBdr>
        <w:top w:val="single" w:sz="4" w:space="1" w:color="auto"/>
        <w:left w:val="single" w:sz="4" w:space="4" w:color="auto"/>
        <w:bottom w:val="single" w:sz="4" w:space="1" w:color="auto"/>
        <w:right w:val="single" w:sz="4" w:space="4" w:color="auto"/>
      </w:pBdr>
    </w:pPr>
  </w:style>
  <w:style w:type="paragraph" w:customStyle="1" w:styleId="Stile3">
    <w:name w:val="Stile3"/>
    <w:basedOn w:val="Normale"/>
    <w:link w:val="Stile3Carattere"/>
    <w:rsid w:val="00E53E18"/>
    <w:pPr>
      <w:numPr>
        <w:ilvl w:val="2"/>
        <w:numId w:val="2"/>
      </w:numPr>
      <w:jc w:val="both"/>
      <w:outlineLvl w:val="2"/>
    </w:pPr>
    <w:rPr>
      <w:rFonts w:ascii="Calibri" w:eastAsia="Calibri" w:hAnsi="Calibri" w:cs="Calibri"/>
      <w:b/>
      <w:color w:val="0070C0"/>
      <w:sz w:val="28"/>
      <w:szCs w:val="28"/>
    </w:rPr>
  </w:style>
  <w:style w:type="character" w:customStyle="1" w:styleId="TITOLO1Carattere0">
    <w:name w:val="TITOLO 1 Carattere"/>
    <w:basedOn w:val="Titolo1Carattere"/>
    <w:link w:val="TITOLO10"/>
    <w:rsid w:val="00112F0E"/>
    <w:rPr>
      <w:rFonts w:asciiTheme="minorHAnsi" w:hAnsiTheme="minorHAnsi"/>
      <w:b/>
      <w:color w:val="002060"/>
      <w:sz w:val="32"/>
      <w:szCs w:val="32"/>
      <w:lang w:val="en-US"/>
    </w:rPr>
  </w:style>
  <w:style w:type="paragraph" w:customStyle="1" w:styleId="Testostandard">
    <w:name w:val="Testo standard"/>
    <w:basedOn w:val="Normale"/>
    <w:link w:val="TestostandardCarattere"/>
    <w:rsid w:val="00112F0E"/>
    <w:pPr>
      <w:jc w:val="both"/>
    </w:pPr>
    <w:rPr>
      <w:rFonts w:ascii="Calibri" w:eastAsia="Calibri" w:hAnsi="Calibri" w:cs="Calibri"/>
      <w:sz w:val="22"/>
      <w:szCs w:val="22"/>
      <w:lang w:val="en-US"/>
    </w:rPr>
  </w:style>
  <w:style w:type="character" w:customStyle="1" w:styleId="Stile3Carattere">
    <w:name w:val="Stile3 Carattere"/>
    <w:basedOn w:val="Carpredefinitoparagrafo"/>
    <w:link w:val="Stile3"/>
    <w:rsid w:val="00E53E18"/>
    <w:rPr>
      <w:rFonts w:ascii="Calibri" w:eastAsia="Calibri" w:hAnsi="Calibri" w:cs="Calibri"/>
      <w:b/>
      <w:color w:val="0070C0"/>
      <w:sz w:val="28"/>
      <w:szCs w:val="28"/>
    </w:rPr>
  </w:style>
  <w:style w:type="paragraph" w:customStyle="1" w:styleId="factsheet">
    <w:name w:val="factsheet"/>
    <w:basedOn w:val="Titolo1"/>
    <w:link w:val="factsheetCarattere"/>
    <w:qFormat/>
    <w:rsid w:val="00AD2816"/>
    <w:rPr>
      <w:color w:val="F042C2"/>
      <w:sz w:val="48"/>
      <w:szCs w:val="48"/>
    </w:rPr>
  </w:style>
  <w:style w:type="character" w:customStyle="1" w:styleId="TestostandardCarattere">
    <w:name w:val="Testo standard Carattere"/>
    <w:basedOn w:val="Carpredefinitoparagrafo"/>
    <w:link w:val="Testostandard"/>
    <w:rsid w:val="00112F0E"/>
    <w:rPr>
      <w:rFonts w:ascii="Calibri" w:eastAsia="Calibri" w:hAnsi="Calibri" w:cs="Calibri"/>
      <w:sz w:val="22"/>
      <w:szCs w:val="22"/>
      <w:lang w:val="en-US"/>
    </w:rPr>
  </w:style>
  <w:style w:type="character" w:customStyle="1" w:styleId="factsheetCarattere">
    <w:name w:val="factsheet Carattere"/>
    <w:basedOn w:val="Titolo1Carattere"/>
    <w:link w:val="factsheet"/>
    <w:rsid w:val="00AD2816"/>
    <w:rPr>
      <w:rFonts w:asciiTheme="minorHAnsi" w:hAnsiTheme="minorHAnsi"/>
      <w:b/>
      <w:color w:val="F042C2"/>
      <w:sz w:val="48"/>
      <w:szCs w:val="48"/>
      <w:lang w:val="en-US"/>
    </w:rPr>
  </w:style>
  <w:style w:type="paragraph" w:customStyle="1" w:styleId="Chapter">
    <w:name w:val="Chapter"/>
    <w:basedOn w:val="factsheet"/>
    <w:link w:val="ChapterCarattere"/>
    <w:qFormat/>
    <w:rsid w:val="00982138"/>
    <w:pPr>
      <w:jc w:val="center"/>
    </w:pPr>
    <w:rPr>
      <w:color w:val="C00000"/>
      <w:sz w:val="72"/>
      <w:szCs w:val="72"/>
    </w:rPr>
  </w:style>
  <w:style w:type="character" w:customStyle="1" w:styleId="ChapterCarattere">
    <w:name w:val="Chapter Carattere"/>
    <w:basedOn w:val="factsheetCarattere"/>
    <w:link w:val="Chapter"/>
    <w:rsid w:val="00982138"/>
    <w:rPr>
      <w:rFonts w:asciiTheme="minorHAnsi" w:hAnsiTheme="minorHAnsi"/>
      <w:b/>
      <w:color w:val="C00000"/>
      <w:sz w:val="72"/>
      <w:szCs w:val="72"/>
      <w:lang w:val="en-US"/>
    </w:rPr>
  </w:style>
  <w:style w:type="table" w:customStyle="1" w:styleId="Tabellagriglia5scura-colore11">
    <w:name w:val="Tabella griglia 5 scura - colore 11"/>
    <w:basedOn w:val="Tabellanormale"/>
    <w:uiPriority w:val="50"/>
    <w:rsid w:val="004348B8"/>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ellagriglia5scura-colore21">
    <w:name w:val="Tabella griglia 5 scura - colore 21"/>
    <w:basedOn w:val="Tabellanormale"/>
    <w:uiPriority w:val="50"/>
    <w:rsid w:val="001C2F84"/>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ommario4">
    <w:name w:val="toc 4"/>
    <w:basedOn w:val="Normale"/>
    <w:next w:val="Normale"/>
    <w:autoRedefine/>
    <w:uiPriority w:val="39"/>
    <w:unhideWhenUsed/>
    <w:rsid w:val="00413006"/>
    <w:pPr>
      <w:spacing w:after="100"/>
      <w:ind w:left="720"/>
    </w:pPr>
  </w:style>
  <w:style w:type="table" w:customStyle="1" w:styleId="Tabellagriglia2-colore11">
    <w:name w:val="Tabella griglia 2 - colore 11"/>
    <w:basedOn w:val="Tabellanormale"/>
    <w:uiPriority w:val="47"/>
    <w:rsid w:val="008F42BB"/>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griglia2-colore51">
    <w:name w:val="Tabella griglia 2 - colore 51"/>
    <w:basedOn w:val="Tabellanormale"/>
    <w:uiPriority w:val="47"/>
    <w:rsid w:val="008F42BB"/>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ParagrafoelencoCarattere">
    <w:name w:val="Paragrafo elenco Carattere"/>
    <w:link w:val="Paragrafoelenco"/>
    <w:uiPriority w:val="34"/>
    <w:locked/>
    <w:rsid w:val="0023554D"/>
    <w:rPr>
      <w:rFonts w:ascii="Calibri" w:eastAsia="Calibri" w:hAnsi="Calibri" w:cs="Times New Roman"/>
      <w:color w:val="auto"/>
      <w:sz w:val="22"/>
      <w:szCs w:val="22"/>
      <w:lang w:eastAsia="en-US"/>
    </w:rPr>
  </w:style>
  <w:style w:type="table" w:styleId="Sfondomedio2-Colore3">
    <w:name w:val="Medium Shading 2 Accent 3"/>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medio2-Colore5">
    <w:name w:val="Medium Shading 2 Accent 5"/>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fondochiaro-Colore11">
    <w:name w:val="Sfondo chiaro - Colore 11"/>
    <w:basedOn w:val="Tabellanormale"/>
    <w:uiPriority w:val="60"/>
    <w:rsid w:val="0023554D"/>
    <w:pPr>
      <w:widowControl/>
    </w:pPr>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fondomedio2-Colore2">
    <w:name w:val="Medium Shading 2 Accent 2"/>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2">
    <w:name w:val="Light Shading Accent 2"/>
    <w:basedOn w:val="Tabellanormale"/>
    <w:uiPriority w:val="60"/>
    <w:rsid w:val="0023554D"/>
    <w:pPr>
      <w:widowControl/>
    </w:pPr>
    <w:rPr>
      <w:rFonts w:asciiTheme="minorHAnsi" w:eastAsiaTheme="minorHAnsi" w:hAnsiTheme="minorHAnsi" w:cstheme="minorBidi"/>
      <w:color w:val="943634" w:themeColor="accent2" w:themeShade="BF"/>
      <w:sz w:val="22"/>
      <w:szCs w:val="22"/>
      <w:lang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fondomedio2-Colore6">
    <w:name w:val="Medium Shading 2 Accent 6"/>
    <w:basedOn w:val="Tabellanormale"/>
    <w:uiPriority w:val="64"/>
    <w:rsid w:val="0023554D"/>
    <w:pPr>
      <w:widowControl/>
    </w:pPr>
    <w:rPr>
      <w:rFonts w:asciiTheme="minorHAnsi" w:eastAsiaTheme="minorHAnsi" w:hAnsiTheme="minorHAnsi" w:cstheme="minorBidi"/>
      <w:color w:val="auto"/>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fondochiaro-Colore6">
    <w:name w:val="Light Shading Accent 6"/>
    <w:basedOn w:val="Tabellanormale"/>
    <w:uiPriority w:val="60"/>
    <w:rsid w:val="0023554D"/>
    <w:pPr>
      <w:widowControl/>
    </w:pPr>
    <w:rPr>
      <w:rFonts w:asciiTheme="minorHAnsi" w:eastAsiaTheme="minorHAnsi" w:hAnsiTheme="minorHAnsi" w:cstheme="minorBidi"/>
      <w:color w:val="E36C0A" w:themeColor="accent6" w:themeShade="BF"/>
      <w:sz w:val="22"/>
      <w:szCs w:val="22"/>
      <w:lang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Titolosommario">
    <w:name w:val="TOC Heading"/>
    <w:basedOn w:val="Titolo1"/>
    <w:next w:val="Normale"/>
    <w:uiPriority w:val="39"/>
    <w:unhideWhenUsed/>
    <w:qFormat/>
    <w:rsid w:val="00594C01"/>
    <w:pPr>
      <w:keepLines/>
      <w:widowControl/>
      <w:spacing w:after="0" w:line="259" w:lineRule="auto"/>
      <w:outlineLvl w:val="9"/>
    </w:pPr>
    <w:rPr>
      <w:rFonts w:asciiTheme="majorHAnsi" w:eastAsiaTheme="majorEastAsia" w:hAnsiTheme="majorHAnsi" w:cstheme="majorBidi"/>
      <w:b w:val="0"/>
      <w:color w:val="365F91" w:themeColor="accent1" w:themeShade="BF"/>
      <w:lang w:val="it-IT"/>
    </w:rPr>
  </w:style>
  <w:style w:type="paragraph" w:customStyle="1" w:styleId="titolo1bis">
    <w:name w:val="titolo 1bis"/>
    <w:basedOn w:val="Paragrafoelenco"/>
    <w:link w:val="titolo1bisCarattere"/>
    <w:qFormat/>
    <w:rsid w:val="00086103"/>
    <w:pPr>
      <w:keepNext/>
      <w:widowControl w:val="0"/>
      <w:numPr>
        <w:numId w:val="2"/>
      </w:numPr>
      <w:pBdr>
        <w:top w:val="single" w:sz="2" w:space="0" w:color="000000"/>
        <w:left w:val="single" w:sz="2" w:space="0" w:color="000000"/>
        <w:bottom w:val="single" w:sz="2" w:space="0" w:color="000000"/>
        <w:right w:val="single" w:sz="2" w:space="0" w:color="000000"/>
      </w:pBdr>
      <w:tabs>
        <w:tab w:val="left" w:pos="1134"/>
      </w:tabs>
      <w:spacing w:before="360" w:after="240" w:line="240" w:lineRule="auto"/>
      <w:contextualSpacing w:val="0"/>
      <w:outlineLvl w:val="1"/>
    </w:pPr>
    <w:rPr>
      <w:rFonts w:cs="Calibri"/>
      <w:b/>
      <w:vanish/>
      <w:color w:val="002060"/>
      <w:sz w:val="32"/>
      <w:szCs w:val="32"/>
      <w:lang w:val="en-US" w:eastAsia="it-IT"/>
    </w:rPr>
  </w:style>
  <w:style w:type="paragraph" w:customStyle="1" w:styleId="testodoc">
    <w:name w:val="testo doc"/>
    <w:basedOn w:val="Paragrafoelenco"/>
    <w:link w:val="testodocCarattere"/>
    <w:qFormat/>
    <w:rsid w:val="00594C01"/>
    <w:pPr>
      <w:ind w:left="360"/>
    </w:pPr>
    <w:rPr>
      <w:rFonts w:asciiTheme="minorHAnsi" w:eastAsiaTheme="minorHAnsi" w:hAnsiTheme="minorHAnsi" w:cstheme="minorBidi"/>
    </w:rPr>
  </w:style>
  <w:style w:type="character" w:customStyle="1" w:styleId="titolo1bisCarattere">
    <w:name w:val="titolo 1bis Carattere"/>
    <w:basedOn w:val="TITOLO1Carattere0"/>
    <w:link w:val="titolo1bis"/>
    <w:rsid w:val="00086103"/>
    <w:rPr>
      <w:rFonts w:ascii="Calibri" w:eastAsia="Calibri" w:hAnsi="Calibri" w:cs="Calibri"/>
      <w:b/>
      <w:vanish/>
      <w:color w:val="002060"/>
      <w:sz w:val="32"/>
      <w:szCs w:val="32"/>
      <w:lang w:val="en-US"/>
    </w:rPr>
  </w:style>
  <w:style w:type="character" w:customStyle="1" w:styleId="testodocCarattere">
    <w:name w:val="testo doc Carattere"/>
    <w:basedOn w:val="ParagrafoelencoCarattere"/>
    <w:link w:val="testodoc"/>
    <w:rsid w:val="00594C01"/>
    <w:rPr>
      <w:rFonts w:asciiTheme="minorHAnsi" w:eastAsiaTheme="minorHAnsi" w:hAnsiTheme="minorHAnsi" w:cstheme="minorBidi"/>
      <w:color w:val="auto"/>
      <w:sz w:val="22"/>
      <w:szCs w:val="22"/>
      <w:lang w:eastAsia="en-US"/>
    </w:rPr>
  </w:style>
  <w:style w:type="paragraph" w:customStyle="1" w:styleId="Titolo20">
    <w:name w:val="Titolo2"/>
    <w:basedOn w:val="Normale"/>
    <w:link w:val="Titolo2Carattere0"/>
    <w:rsid w:val="00405E97"/>
    <w:pPr>
      <w:keepNext/>
      <w:widowControl/>
      <w:spacing w:after="120" w:line="276" w:lineRule="auto"/>
      <w:ind w:left="908" w:hanging="454"/>
      <w:jc w:val="both"/>
    </w:pPr>
    <w:rPr>
      <w:rFonts w:ascii="Arial" w:eastAsia="Times New Roman" w:hAnsi="Arial" w:cs="Arial"/>
      <w:b/>
      <w:color w:val="auto"/>
      <w:sz w:val="20"/>
      <w:szCs w:val="20"/>
    </w:rPr>
  </w:style>
  <w:style w:type="character" w:customStyle="1" w:styleId="Titolo2Carattere0">
    <w:name w:val="Titolo2 Carattere"/>
    <w:basedOn w:val="Carpredefinitoparagrafo"/>
    <w:link w:val="Titolo20"/>
    <w:rsid w:val="00405E97"/>
    <w:rPr>
      <w:rFonts w:ascii="Arial" w:eastAsia="Times New Roman" w:hAnsi="Arial" w:cs="Arial"/>
      <w:b/>
      <w:color w:val="auto"/>
      <w:sz w:val="20"/>
      <w:szCs w:val="20"/>
    </w:rPr>
  </w:style>
  <w:style w:type="paragraph" w:customStyle="1" w:styleId="Normale3">
    <w:name w:val="Normale3"/>
    <w:basedOn w:val="Normale"/>
    <w:link w:val="Normale3Carattere"/>
    <w:rsid w:val="00405E97"/>
    <w:pPr>
      <w:spacing w:line="360" w:lineRule="auto"/>
      <w:ind w:left="907"/>
      <w:jc w:val="both"/>
    </w:pPr>
    <w:rPr>
      <w:rFonts w:ascii="Arial" w:eastAsia="Times New Roman" w:hAnsi="Arial" w:cs="Arial"/>
      <w:color w:val="auto"/>
      <w:sz w:val="20"/>
      <w:szCs w:val="20"/>
    </w:rPr>
  </w:style>
  <w:style w:type="character" w:customStyle="1" w:styleId="Normale3Carattere">
    <w:name w:val="Normale3 Carattere"/>
    <w:basedOn w:val="Carpredefinitoparagrafo"/>
    <w:link w:val="Normale3"/>
    <w:rsid w:val="00405E97"/>
    <w:rPr>
      <w:rFonts w:ascii="Arial" w:eastAsia="Times New Roman" w:hAnsi="Arial" w:cs="Arial"/>
      <w:color w:val="auto"/>
      <w:sz w:val="20"/>
      <w:szCs w:val="20"/>
    </w:rPr>
  </w:style>
  <w:style w:type="paragraph" w:customStyle="1" w:styleId="NormaleVerdana">
    <w:name w:val="Normale + Verdana"/>
    <w:basedOn w:val="Normale"/>
    <w:link w:val="NormaleVerdanaCarattere"/>
    <w:rsid w:val="00405E97"/>
    <w:pPr>
      <w:widowControl/>
      <w:spacing w:line="360" w:lineRule="auto"/>
      <w:jc w:val="both"/>
    </w:pPr>
    <w:rPr>
      <w:rFonts w:ascii="Verdana" w:eastAsia="Times New Roman" w:hAnsi="Verdana" w:cs="Arial"/>
      <w:color w:val="auto"/>
      <w:sz w:val="20"/>
    </w:rPr>
  </w:style>
  <w:style w:type="character" w:customStyle="1" w:styleId="NormaleVerdanaCarattere">
    <w:name w:val="Normale + Verdana Carattere"/>
    <w:basedOn w:val="Carpredefinitoparagrafo"/>
    <w:link w:val="NormaleVerdana"/>
    <w:rsid w:val="00405E97"/>
    <w:rPr>
      <w:rFonts w:ascii="Verdana" w:eastAsia="Times New Roman" w:hAnsi="Verdana" w:cs="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440">
      <w:bodyDiv w:val="1"/>
      <w:marLeft w:val="0"/>
      <w:marRight w:val="0"/>
      <w:marTop w:val="0"/>
      <w:marBottom w:val="0"/>
      <w:divBdr>
        <w:top w:val="none" w:sz="0" w:space="0" w:color="auto"/>
        <w:left w:val="none" w:sz="0" w:space="0" w:color="auto"/>
        <w:bottom w:val="none" w:sz="0" w:space="0" w:color="auto"/>
        <w:right w:val="none" w:sz="0" w:space="0" w:color="auto"/>
      </w:divBdr>
      <w:divsChild>
        <w:div w:id="1270043228">
          <w:marLeft w:val="547"/>
          <w:marRight w:val="0"/>
          <w:marTop w:val="0"/>
          <w:marBottom w:val="0"/>
          <w:divBdr>
            <w:top w:val="none" w:sz="0" w:space="0" w:color="auto"/>
            <w:left w:val="none" w:sz="0" w:space="0" w:color="auto"/>
            <w:bottom w:val="none" w:sz="0" w:space="0" w:color="auto"/>
            <w:right w:val="none" w:sz="0" w:space="0" w:color="auto"/>
          </w:divBdr>
        </w:div>
        <w:div w:id="1568109911">
          <w:marLeft w:val="547"/>
          <w:marRight w:val="0"/>
          <w:marTop w:val="0"/>
          <w:marBottom w:val="0"/>
          <w:divBdr>
            <w:top w:val="none" w:sz="0" w:space="0" w:color="auto"/>
            <w:left w:val="none" w:sz="0" w:space="0" w:color="auto"/>
            <w:bottom w:val="none" w:sz="0" w:space="0" w:color="auto"/>
            <w:right w:val="none" w:sz="0" w:space="0" w:color="auto"/>
          </w:divBdr>
        </w:div>
        <w:div w:id="1767382096">
          <w:marLeft w:val="547"/>
          <w:marRight w:val="0"/>
          <w:marTop w:val="0"/>
          <w:marBottom w:val="0"/>
          <w:divBdr>
            <w:top w:val="none" w:sz="0" w:space="0" w:color="auto"/>
            <w:left w:val="none" w:sz="0" w:space="0" w:color="auto"/>
            <w:bottom w:val="none" w:sz="0" w:space="0" w:color="auto"/>
            <w:right w:val="none" w:sz="0" w:space="0" w:color="auto"/>
          </w:divBdr>
        </w:div>
        <w:div w:id="1053894817">
          <w:marLeft w:val="547"/>
          <w:marRight w:val="0"/>
          <w:marTop w:val="0"/>
          <w:marBottom w:val="0"/>
          <w:divBdr>
            <w:top w:val="none" w:sz="0" w:space="0" w:color="auto"/>
            <w:left w:val="none" w:sz="0" w:space="0" w:color="auto"/>
            <w:bottom w:val="none" w:sz="0" w:space="0" w:color="auto"/>
            <w:right w:val="none" w:sz="0" w:space="0" w:color="auto"/>
          </w:divBdr>
        </w:div>
        <w:div w:id="1950774430">
          <w:marLeft w:val="547"/>
          <w:marRight w:val="0"/>
          <w:marTop w:val="0"/>
          <w:marBottom w:val="0"/>
          <w:divBdr>
            <w:top w:val="none" w:sz="0" w:space="0" w:color="auto"/>
            <w:left w:val="none" w:sz="0" w:space="0" w:color="auto"/>
            <w:bottom w:val="none" w:sz="0" w:space="0" w:color="auto"/>
            <w:right w:val="none" w:sz="0" w:space="0" w:color="auto"/>
          </w:divBdr>
        </w:div>
      </w:divsChild>
    </w:div>
    <w:div w:id="26565827">
      <w:bodyDiv w:val="1"/>
      <w:marLeft w:val="0"/>
      <w:marRight w:val="0"/>
      <w:marTop w:val="0"/>
      <w:marBottom w:val="0"/>
      <w:divBdr>
        <w:top w:val="none" w:sz="0" w:space="0" w:color="auto"/>
        <w:left w:val="none" w:sz="0" w:space="0" w:color="auto"/>
        <w:bottom w:val="none" w:sz="0" w:space="0" w:color="auto"/>
        <w:right w:val="none" w:sz="0" w:space="0" w:color="auto"/>
      </w:divBdr>
    </w:div>
    <w:div w:id="77873722">
      <w:bodyDiv w:val="1"/>
      <w:marLeft w:val="0"/>
      <w:marRight w:val="0"/>
      <w:marTop w:val="0"/>
      <w:marBottom w:val="0"/>
      <w:divBdr>
        <w:top w:val="none" w:sz="0" w:space="0" w:color="auto"/>
        <w:left w:val="none" w:sz="0" w:space="0" w:color="auto"/>
        <w:bottom w:val="none" w:sz="0" w:space="0" w:color="auto"/>
        <w:right w:val="none" w:sz="0" w:space="0" w:color="auto"/>
      </w:divBdr>
    </w:div>
    <w:div w:id="85001201">
      <w:bodyDiv w:val="1"/>
      <w:marLeft w:val="0"/>
      <w:marRight w:val="0"/>
      <w:marTop w:val="0"/>
      <w:marBottom w:val="0"/>
      <w:divBdr>
        <w:top w:val="none" w:sz="0" w:space="0" w:color="auto"/>
        <w:left w:val="none" w:sz="0" w:space="0" w:color="auto"/>
        <w:bottom w:val="none" w:sz="0" w:space="0" w:color="auto"/>
        <w:right w:val="none" w:sz="0" w:space="0" w:color="auto"/>
      </w:divBdr>
    </w:div>
    <w:div w:id="291979518">
      <w:bodyDiv w:val="1"/>
      <w:marLeft w:val="0"/>
      <w:marRight w:val="0"/>
      <w:marTop w:val="0"/>
      <w:marBottom w:val="0"/>
      <w:divBdr>
        <w:top w:val="none" w:sz="0" w:space="0" w:color="auto"/>
        <w:left w:val="none" w:sz="0" w:space="0" w:color="auto"/>
        <w:bottom w:val="none" w:sz="0" w:space="0" w:color="auto"/>
        <w:right w:val="none" w:sz="0" w:space="0" w:color="auto"/>
      </w:divBdr>
    </w:div>
    <w:div w:id="321088685">
      <w:bodyDiv w:val="1"/>
      <w:marLeft w:val="0"/>
      <w:marRight w:val="0"/>
      <w:marTop w:val="0"/>
      <w:marBottom w:val="0"/>
      <w:divBdr>
        <w:top w:val="none" w:sz="0" w:space="0" w:color="auto"/>
        <w:left w:val="none" w:sz="0" w:space="0" w:color="auto"/>
        <w:bottom w:val="none" w:sz="0" w:space="0" w:color="auto"/>
        <w:right w:val="none" w:sz="0" w:space="0" w:color="auto"/>
      </w:divBdr>
    </w:div>
    <w:div w:id="474640266">
      <w:bodyDiv w:val="1"/>
      <w:marLeft w:val="0"/>
      <w:marRight w:val="0"/>
      <w:marTop w:val="0"/>
      <w:marBottom w:val="0"/>
      <w:divBdr>
        <w:top w:val="none" w:sz="0" w:space="0" w:color="auto"/>
        <w:left w:val="none" w:sz="0" w:space="0" w:color="auto"/>
        <w:bottom w:val="none" w:sz="0" w:space="0" w:color="auto"/>
        <w:right w:val="none" w:sz="0" w:space="0" w:color="auto"/>
      </w:divBdr>
      <w:divsChild>
        <w:div w:id="1150557638">
          <w:marLeft w:val="547"/>
          <w:marRight w:val="0"/>
          <w:marTop w:val="0"/>
          <w:marBottom w:val="0"/>
          <w:divBdr>
            <w:top w:val="none" w:sz="0" w:space="0" w:color="auto"/>
            <w:left w:val="none" w:sz="0" w:space="0" w:color="auto"/>
            <w:bottom w:val="none" w:sz="0" w:space="0" w:color="auto"/>
            <w:right w:val="none" w:sz="0" w:space="0" w:color="auto"/>
          </w:divBdr>
        </w:div>
        <w:div w:id="1387139559">
          <w:marLeft w:val="547"/>
          <w:marRight w:val="0"/>
          <w:marTop w:val="0"/>
          <w:marBottom w:val="0"/>
          <w:divBdr>
            <w:top w:val="none" w:sz="0" w:space="0" w:color="auto"/>
            <w:left w:val="none" w:sz="0" w:space="0" w:color="auto"/>
            <w:bottom w:val="none" w:sz="0" w:space="0" w:color="auto"/>
            <w:right w:val="none" w:sz="0" w:space="0" w:color="auto"/>
          </w:divBdr>
        </w:div>
        <w:div w:id="748190329">
          <w:marLeft w:val="547"/>
          <w:marRight w:val="0"/>
          <w:marTop w:val="0"/>
          <w:marBottom w:val="0"/>
          <w:divBdr>
            <w:top w:val="none" w:sz="0" w:space="0" w:color="auto"/>
            <w:left w:val="none" w:sz="0" w:space="0" w:color="auto"/>
            <w:bottom w:val="none" w:sz="0" w:space="0" w:color="auto"/>
            <w:right w:val="none" w:sz="0" w:space="0" w:color="auto"/>
          </w:divBdr>
        </w:div>
        <w:div w:id="1682970409">
          <w:marLeft w:val="547"/>
          <w:marRight w:val="0"/>
          <w:marTop w:val="0"/>
          <w:marBottom w:val="0"/>
          <w:divBdr>
            <w:top w:val="none" w:sz="0" w:space="0" w:color="auto"/>
            <w:left w:val="none" w:sz="0" w:space="0" w:color="auto"/>
            <w:bottom w:val="none" w:sz="0" w:space="0" w:color="auto"/>
            <w:right w:val="none" w:sz="0" w:space="0" w:color="auto"/>
          </w:divBdr>
        </w:div>
      </w:divsChild>
    </w:div>
    <w:div w:id="498080933">
      <w:bodyDiv w:val="1"/>
      <w:marLeft w:val="0"/>
      <w:marRight w:val="0"/>
      <w:marTop w:val="0"/>
      <w:marBottom w:val="0"/>
      <w:divBdr>
        <w:top w:val="none" w:sz="0" w:space="0" w:color="auto"/>
        <w:left w:val="none" w:sz="0" w:space="0" w:color="auto"/>
        <w:bottom w:val="none" w:sz="0" w:space="0" w:color="auto"/>
        <w:right w:val="none" w:sz="0" w:space="0" w:color="auto"/>
      </w:divBdr>
      <w:divsChild>
        <w:div w:id="560336913">
          <w:marLeft w:val="547"/>
          <w:marRight w:val="0"/>
          <w:marTop w:val="0"/>
          <w:marBottom w:val="0"/>
          <w:divBdr>
            <w:top w:val="none" w:sz="0" w:space="0" w:color="auto"/>
            <w:left w:val="none" w:sz="0" w:space="0" w:color="auto"/>
            <w:bottom w:val="none" w:sz="0" w:space="0" w:color="auto"/>
            <w:right w:val="none" w:sz="0" w:space="0" w:color="auto"/>
          </w:divBdr>
        </w:div>
        <w:div w:id="2006663120">
          <w:marLeft w:val="547"/>
          <w:marRight w:val="0"/>
          <w:marTop w:val="0"/>
          <w:marBottom w:val="0"/>
          <w:divBdr>
            <w:top w:val="none" w:sz="0" w:space="0" w:color="auto"/>
            <w:left w:val="none" w:sz="0" w:space="0" w:color="auto"/>
            <w:bottom w:val="none" w:sz="0" w:space="0" w:color="auto"/>
            <w:right w:val="none" w:sz="0" w:space="0" w:color="auto"/>
          </w:divBdr>
        </w:div>
        <w:div w:id="1182821511">
          <w:marLeft w:val="547"/>
          <w:marRight w:val="0"/>
          <w:marTop w:val="0"/>
          <w:marBottom w:val="0"/>
          <w:divBdr>
            <w:top w:val="none" w:sz="0" w:space="0" w:color="auto"/>
            <w:left w:val="none" w:sz="0" w:space="0" w:color="auto"/>
            <w:bottom w:val="none" w:sz="0" w:space="0" w:color="auto"/>
            <w:right w:val="none" w:sz="0" w:space="0" w:color="auto"/>
          </w:divBdr>
        </w:div>
      </w:divsChild>
    </w:div>
    <w:div w:id="608968177">
      <w:bodyDiv w:val="1"/>
      <w:marLeft w:val="0"/>
      <w:marRight w:val="0"/>
      <w:marTop w:val="0"/>
      <w:marBottom w:val="0"/>
      <w:divBdr>
        <w:top w:val="none" w:sz="0" w:space="0" w:color="auto"/>
        <w:left w:val="none" w:sz="0" w:space="0" w:color="auto"/>
        <w:bottom w:val="none" w:sz="0" w:space="0" w:color="auto"/>
        <w:right w:val="none" w:sz="0" w:space="0" w:color="auto"/>
      </w:divBdr>
    </w:div>
    <w:div w:id="624385881">
      <w:bodyDiv w:val="1"/>
      <w:marLeft w:val="0"/>
      <w:marRight w:val="0"/>
      <w:marTop w:val="0"/>
      <w:marBottom w:val="0"/>
      <w:divBdr>
        <w:top w:val="none" w:sz="0" w:space="0" w:color="auto"/>
        <w:left w:val="none" w:sz="0" w:space="0" w:color="auto"/>
        <w:bottom w:val="none" w:sz="0" w:space="0" w:color="auto"/>
        <w:right w:val="none" w:sz="0" w:space="0" w:color="auto"/>
      </w:divBdr>
    </w:div>
    <w:div w:id="804276319">
      <w:bodyDiv w:val="1"/>
      <w:marLeft w:val="0"/>
      <w:marRight w:val="0"/>
      <w:marTop w:val="0"/>
      <w:marBottom w:val="0"/>
      <w:divBdr>
        <w:top w:val="none" w:sz="0" w:space="0" w:color="auto"/>
        <w:left w:val="none" w:sz="0" w:space="0" w:color="auto"/>
        <w:bottom w:val="none" w:sz="0" w:space="0" w:color="auto"/>
        <w:right w:val="none" w:sz="0" w:space="0" w:color="auto"/>
      </w:divBdr>
    </w:div>
    <w:div w:id="896169050">
      <w:bodyDiv w:val="1"/>
      <w:marLeft w:val="0"/>
      <w:marRight w:val="0"/>
      <w:marTop w:val="0"/>
      <w:marBottom w:val="0"/>
      <w:divBdr>
        <w:top w:val="none" w:sz="0" w:space="0" w:color="auto"/>
        <w:left w:val="none" w:sz="0" w:space="0" w:color="auto"/>
        <w:bottom w:val="none" w:sz="0" w:space="0" w:color="auto"/>
        <w:right w:val="none" w:sz="0" w:space="0" w:color="auto"/>
      </w:divBdr>
      <w:divsChild>
        <w:div w:id="483788320">
          <w:marLeft w:val="547"/>
          <w:marRight w:val="0"/>
          <w:marTop w:val="0"/>
          <w:marBottom w:val="0"/>
          <w:divBdr>
            <w:top w:val="none" w:sz="0" w:space="0" w:color="auto"/>
            <w:left w:val="none" w:sz="0" w:space="0" w:color="auto"/>
            <w:bottom w:val="none" w:sz="0" w:space="0" w:color="auto"/>
            <w:right w:val="none" w:sz="0" w:space="0" w:color="auto"/>
          </w:divBdr>
        </w:div>
        <w:div w:id="925462901">
          <w:marLeft w:val="547"/>
          <w:marRight w:val="0"/>
          <w:marTop w:val="0"/>
          <w:marBottom w:val="0"/>
          <w:divBdr>
            <w:top w:val="none" w:sz="0" w:space="0" w:color="auto"/>
            <w:left w:val="none" w:sz="0" w:space="0" w:color="auto"/>
            <w:bottom w:val="none" w:sz="0" w:space="0" w:color="auto"/>
            <w:right w:val="none" w:sz="0" w:space="0" w:color="auto"/>
          </w:divBdr>
        </w:div>
        <w:div w:id="1366906568">
          <w:marLeft w:val="547"/>
          <w:marRight w:val="0"/>
          <w:marTop w:val="0"/>
          <w:marBottom w:val="0"/>
          <w:divBdr>
            <w:top w:val="none" w:sz="0" w:space="0" w:color="auto"/>
            <w:left w:val="none" w:sz="0" w:space="0" w:color="auto"/>
            <w:bottom w:val="none" w:sz="0" w:space="0" w:color="auto"/>
            <w:right w:val="none" w:sz="0" w:space="0" w:color="auto"/>
          </w:divBdr>
        </w:div>
        <w:div w:id="112481889">
          <w:marLeft w:val="547"/>
          <w:marRight w:val="0"/>
          <w:marTop w:val="0"/>
          <w:marBottom w:val="0"/>
          <w:divBdr>
            <w:top w:val="none" w:sz="0" w:space="0" w:color="auto"/>
            <w:left w:val="none" w:sz="0" w:space="0" w:color="auto"/>
            <w:bottom w:val="none" w:sz="0" w:space="0" w:color="auto"/>
            <w:right w:val="none" w:sz="0" w:space="0" w:color="auto"/>
          </w:divBdr>
        </w:div>
        <w:div w:id="1974169903">
          <w:marLeft w:val="547"/>
          <w:marRight w:val="0"/>
          <w:marTop w:val="0"/>
          <w:marBottom w:val="0"/>
          <w:divBdr>
            <w:top w:val="none" w:sz="0" w:space="0" w:color="auto"/>
            <w:left w:val="none" w:sz="0" w:space="0" w:color="auto"/>
            <w:bottom w:val="none" w:sz="0" w:space="0" w:color="auto"/>
            <w:right w:val="none" w:sz="0" w:space="0" w:color="auto"/>
          </w:divBdr>
        </w:div>
      </w:divsChild>
    </w:div>
    <w:div w:id="947586031">
      <w:bodyDiv w:val="1"/>
      <w:marLeft w:val="0"/>
      <w:marRight w:val="0"/>
      <w:marTop w:val="0"/>
      <w:marBottom w:val="0"/>
      <w:divBdr>
        <w:top w:val="none" w:sz="0" w:space="0" w:color="auto"/>
        <w:left w:val="none" w:sz="0" w:space="0" w:color="auto"/>
        <w:bottom w:val="none" w:sz="0" w:space="0" w:color="auto"/>
        <w:right w:val="none" w:sz="0" w:space="0" w:color="auto"/>
      </w:divBdr>
    </w:div>
    <w:div w:id="959607066">
      <w:bodyDiv w:val="1"/>
      <w:marLeft w:val="0"/>
      <w:marRight w:val="0"/>
      <w:marTop w:val="0"/>
      <w:marBottom w:val="0"/>
      <w:divBdr>
        <w:top w:val="none" w:sz="0" w:space="0" w:color="auto"/>
        <w:left w:val="none" w:sz="0" w:space="0" w:color="auto"/>
        <w:bottom w:val="none" w:sz="0" w:space="0" w:color="auto"/>
        <w:right w:val="none" w:sz="0" w:space="0" w:color="auto"/>
      </w:divBdr>
    </w:div>
    <w:div w:id="1132753614">
      <w:bodyDiv w:val="1"/>
      <w:marLeft w:val="0"/>
      <w:marRight w:val="0"/>
      <w:marTop w:val="0"/>
      <w:marBottom w:val="0"/>
      <w:divBdr>
        <w:top w:val="none" w:sz="0" w:space="0" w:color="auto"/>
        <w:left w:val="none" w:sz="0" w:space="0" w:color="auto"/>
        <w:bottom w:val="none" w:sz="0" w:space="0" w:color="auto"/>
        <w:right w:val="none" w:sz="0" w:space="0" w:color="auto"/>
      </w:divBdr>
    </w:div>
    <w:div w:id="1221091079">
      <w:bodyDiv w:val="1"/>
      <w:marLeft w:val="0"/>
      <w:marRight w:val="0"/>
      <w:marTop w:val="0"/>
      <w:marBottom w:val="0"/>
      <w:divBdr>
        <w:top w:val="none" w:sz="0" w:space="0" w:color="auto"/>
        <w:left w:val="none" w:sz="0" w:space="0" w:color="auto"/>
        <w:bottom w:val="none" w:sz="0" w:space="0" w:color="auto"/>
        <w:right w:val="none" w:sz="0" w:space="0" w:color="auto"/>
      </w:divBdr>
    </w:div>
    <w:div w:id="1348676795">
      <w:bodyDiv w:val="1"/>
      <w:marLeft w:val="0"/>
      <w:marRight w:val="0"/>
      <w:marTop w:val="0"/>
      <w:marBottom w:val="0"/>
      <w:divBdr>
        <w:top w:val="none" w:sz="0" w:space="0" w:color="auto"/>
        <w:left w:val="none" w:sz="0" w:space="0" w:color="auto"/>
        <w:bottom w:val="none" w:sz="0" w:space="0" w:color="auto"/>
        <w:right w:val="none" w:sz="0" w:space="0" w:color="auto"/>
      </w:divBdr>
    </w:div>
    <w:div w:id="1362435257">
      <w:bodyDiv w:val="1"/>
      <w:marLeft w:val="0"/>
      <w:marRight w:val="0"/>
      <w:marTop w:val="0"/>
      <w:marBottom w:val="0"/>
      <w:divBdr>
        <w:top w:val="none" w:sz="0" w:space="0" w:color="auto"/>
        <w:left w:val="none" w:sz="0" w:space="0" w:color="auto"/>
        <w:bottom w:val="none" w:sz="0" w:space="0" w:color="auto"/>
        <w:right w:val="none" w:sz="0" w:space="0" w:color="auto"/>
      </w:divBdr>
    </w:div>
    <w:div w:id="1464034101">
      <w:bodyDiv w:val="1"/>
      <w:marLeft w:val="0"/>
      <w:marRight w:val="0"/>
      <w:marTop w:val="0"/>
      <w:marBottom w:val="0"/>
      <w:divBdr>
        <w:top w:val="none" w:sz="0" w:space="0" w:color="auto"/>
        <w:left w:val="none" w:sz="0" w:space="0" w:color="auto"/>
        <w:bottom w:val="none" w:sz="0" w:space="0" w:color="auto"/>
        <w:right w:val="none" w:sz="0" w:space="0" w:color="auto"/>
      </w:divBdr>
      <w:divsChild>
        <w:div w:id="696272729">
          <w:marLeft w:val="547"/>
          <w:marRight w:val="0"/>
          <w:marTop w:val="0"/>
          <w:marBottom w:val="0"/>
          <w:divBdr>
            <w:top w:val="none" w:sz="0" w:space="0" w:color="auto"/>
            <w:left w:val="none" w:sz="0" w:space="0" w:color="auto"/>
            <w:bottom w:val="none" w:sz="0" w:space="0" w:color="auto"/>
            <w:right w:val="none" w:sz="0" w:space="0" w:color="auto"/>
          </w:divBdr>
        </w:div>
        <w:div w:id="1229875330">
          <w:marLeft w:val="547"/>
          <w:marRight w:val="0"/>
          <w:marTop w:val="0"/>
          <w:marBottom w:val="0"/>
          <w:divBdr>
            <w:top w:val="none" w:sz="0" w:space="0" w:color="auto"/>
            <w:left w:val="none" w:sz="0" w:space="0" w:color="auto"/>
            <w:bottom w:val="none" w:sz="0" w:space="0" w:color="auto"/>
            <w:right w:val="none" w:sz="0" w:space="0" w:color="auto"/>
          </w:divBdr>
        </w:div>
        <w:div w:id="870998633">
          <w:marLeft w:val="547"/>
          <w:marRight w:val="0"/>
          <w:marTop w:val="0"/>
          <w:marBottom w:val="0"/>
          <w:divBdr>
            <w:top w:val="none" w:sz="0" w:space="0" w:color="auto"/>
            <w:left w:val="none" w:sz="0" w:space="0" w:color="auto"/>
            <w:bottom w:val="none" w:sz="0" w:space="0" w:color="auto"/>
            <w:right w:val="none" w:sz="0" w:space="0" w:color="auto"/>
          </w:divBdr>
        </w:div>
        <w:div w:id="335235526">
          <w:marLeft w:val="547"/>
          <w:marRight w:val="0"/>
          <w:marTop w:val="0"/>
          <w:marBottom w:val="0"/>
          <w:divBdr>
            <w:top w:val="none" w:sz="0" w:space="0" w:color="auto"/>
            <w:left w:val="none" w:sz="0" w:space="0" w:color="auto"/>
            <w:bottom w:val="none" w:sz="0" w:space="0" w:color="auto"/>
            <w:right w:val="none" w:sz="0" w:space="0" w:color="auto"/>
          </w:divBdr>
        </w:div>
        <w:div w:id="1363164123">
          <w:marLeft w:val="547"/>
          <w:marRight w:val="0"/>
          <w:marTop w:val="0"/>
          <w:marBottom w:val="0"/>
          <w:divBdr>
            <w:top w:val="none" w:sz="0" w:space="0" w:color="auto"/>
            <w:left w:val="none" w:sz="0" w:space="0" w:color="auto"/>
            <w:bottom w:val="none" w:sz="0" w:space="0" w:color="auto"/>
            <w:right w:val="none" w:sz="0" w:space="0" w:color="auto"/>
          </w:divBdr>
        </w:div>
      </w:divsChild>
    </w:div>
    <w:div w:id="1532843205">
      <w:bodyDiv w:val="1"/>
      <w:marLeft w:val="0"/>
      <w:marRight w:val="0"/>
      <w:marTop w:val="0"/>
      <w:marBottom w:val="0"/>
      <w:divBdr>
        <w:top w:val="none" w:sz="0" w:space="0" w:color="auto"/>
        <w:left w:val="none" w:sz="0" w:space="0" w:color="auto"/>
        <w:bottom w:val="none" w:sz="0" w:space="0" w:color="auto"/>
        <w:right w:val="none" w:sz="0" w:space="0" w:color="auto"/>
      </w:divBdr>
      <w:divsChild>
        <w:div w:id="1492794637">
          <w:marLeft w:val="547"/>
          <w:marRight w:val="0"/>
          <w:marTop w:val="0"/>
          <w:marBottom w:val="0"/>
          <w:divBdr>
            <w:top w:val="none" w:sz="0" w:space="0" w:color="auto"/>
            <w:left w:val="none" w:sz="0" w:space="0" w:color="auto"/>
            <w:bottom w:val="none" w:sz="0" w:space="0" w:color="auto"/>
            <w:right w:val="none" w:sz="0" w:space="0" w:color="auto"/>
          </w:divBdr>
        </w:div>
        <w:div w:id="149057483">
          <w:marLeft w:val="547"/>
          <w:marRight w:val="0"/>
          <w:marTop w:val="0"/>
          <w:marBottom w:val="0"/>
          <w:divBdr>
            <w:top w:val="none" w:sz="0" w:space="0" w:color="auto"/>
            <w:left w:val="none" w:sz="0" w:space="0" w:color="auto"/>
            <w:bottom w:val="none" w:sz="0" w:space="0" w:color="auto"/>
            <w:right w:val="none" w:sz="0" w:space="0" w:color="auto"/>
          </w:divBdr>
        </w:div>
        <w:div w:id="2069061501">
          <w:marLeft w:val="547"/>
          <w:marRight w:val="0"/>
          <w:marTop w:val="0"/>
          <w:marBottom w:val="0"/>
          <w:divBdr>
            <w:top w:val="none" w:sz="0" w:space="0" w:color="auto"/>
            <w:left w:val="none" w:sz="0" w:space="0" w:color="auto"/>
            <w:bottom w:val="none" w:sz="0" w:space="0" w:color="auto"/>
            <w:right w:val="none" w:sz="0" w:space="0" w:color="auto"/>
          </w:divBdr>
        </w:div>
        <w:div w:id="1723866650">
          <w:marLeft w:val="547"/>
          <w:marRight w:val="0"/>
          <w:marTop w:val="0"/>
          <w:marBottom w:val="0"/>
          <w:divBdr>
            <w:top w:val="none" w:sz="0" w:space="0" w:color="auto"/>
            <w:left w:val="none" w:sz="0" w:space="0" w:color="auto"/>
            <w:bottom w:val="none" w:sz="0" w:space="0" w:color="auto"/>
            <w:right w:val="none" w:sz="0" w:space="0" w:color="auto"/>
          </w:divBdr>
        </w:div>
      </w:divsChild>
    </w:div>
    <w:div w:id="1596592334">
      <w:bodyDiv w:val="1"/>
      <w:marLeft w:val="0"/>
      <w:marRight w:val="0"/>
      <w:marTop w:val="0"/>
      <w:marBottom w:val="0"/>
      <w:divBdr>
        <w:top w:val="none" w:sz="0" w:space="0" w:color="auto"/>
        <w:left w:val="none" w:sz="0" w:space="0" w:color="auto"/>
        <w:bottom w:val="none" w:sz="0" w:space="0" w:color="auto"/>
        <w:right w:val="none" w:sz="0" w:space="0" w:color="auto"/>
      </w:divBdr>
      <w:divsChild>
        <w:div w:id="1665887852">
          <w:marLeft w:val="547"/>
          <w:marRight w:val="0"/>
          <w:marTop w:val="0"/>
          <w:marBottom w:val="0"/>
          <w:divBdr>
            <w:top w:val="none" w:sz="0" w:space="0" w:color="auto"/>
            <w:left w:val="none" w:sz="0" w:space="0" w:color="auto"/>
            <w:bottom w:val="none" w:sz="0" w:space="0" w:color="auto"/>
            <w:right w:val="none" w:sz="0" w:space="0" w:color="auto"/>
          </w:divBdr>
        </w:div>
        <w:div w:id="1401057626">
          <w:marLeft w:val="547"/>
          <w:marRight w:val="0"/>
          <w:marTop w:val="0"/>
          <w:marBottom w:val="0"/>
          <w:divBdr>
            <w:top w:val="none" w:sz="0" w:space="0" w:color="auto"/>
            <w:left w:val="none" w:sz="0" w:space="0" w:color="auto"/>
            <w:bottom w:val="none" w:sz="0" w:space="0" w:color="auto"/>
            <w:right w:val="none" w:sz="0" w:space="0" w:color="auto"/>
          </w:divBdr>
        </w:div>
        <w:div w:id="1054082091">
          <w:marLeft w:val="547"/>
          <w:marRight w:val="0"/>
          <w:marTop w:val="0"/>
          <w:marBottom w:val="0"/>
          <w:divBdr>
            <w:top w:val="none" w:sz="0" w:space="0" w:color="auto"/>
            <w:left w:val="none" w:sz="0" w:space="0" w:color="auto"/>
            <w:bottom w:val="none" w:sz="0" w:space="0" w:color="auto"/>
            <w:right w:val="none" w:sz="0" w:space="0" w:color="auto"/>
          </w:divBdr>
        </w:div>
        <w:div w:id="1350057970">
          <w:marLeft w:val="547"/>
          <w:marRight w:val="0"/>
          <w:marTop w:val="0"/>
          <w:marBottom w:val="0"/>
          <w:divBdr>
            <w:top w:val="none" w:sz="0" w:space="0" w:color="auto"/>
            <w:left w:val="none" w:sz="0" w:space="0" w:color="auto"/>
            <w:bottom w:val="none" w:sz="0" w:space="0" w:color="auto"/>
            <w:right w:val="none" w:sz="0" w:space="0" w:color="auto"/>
          </w:divBdr>
        </w:div>
        <w:div w:id="734157950">
          <w:marLeft w:val="547"/>
          <w:marRight w:val="0"/>
          <w:marTop w:val="0"/>
          <w:marBottom w:val="0"/>
          <w:divBdr>
            <w:top w:val="none" w:sz="0" w:space="0" w:color="auto"/>
            <w:left w:val="none" w:sz="0" w:space="0" w:color="auto"/>
            <w:bottom w:val="none" w:sz="0" w:space="0" w:color="auto"/>
            <w:right w:val="none" w:sz="0" w:space="0" w:color="auto"/>
          </w:divBdr>
        </w:div>
      </w:divsChild>
    </w:div>
    <w:div w:id="1726946344">
      <w:bodyDiv w:val="1"/>
      <w:marLeft w:val="0"/>
      <w:marRight w:val="0"/>
      <w:marTop w:val="0"/>
      <w:marBottom w:val="0"/>
      <w:divBdr>
        <w:top w:val="none" w:sz="0" w:space="0" w:color="auto"/>
        <w:left w:val="none" w:sz="0" w:space="0" w:color="auto"/>
        <w:bottom w:val="none" w:sz="0" w:space="0" w:color="auto"/>
        <w:right w:val="none" w:sz="0" w:space="0" w:color="auto"/>
      </w:divBdr>
      <w:divsChild>
        <w:div w:id="1107847541">
          <w:marLeft w:val="547"/>
          <w:marRight w:val="0"/>
          <w:marTop w:val="0"/>
          <w:marBottom w:val="0"/>
          <w:divBdr>
            <w:top w:val="none" w:sz="0" w:space="0" w:color="auto"/>
            <w:left w:val="none" w:sz="0" w:space="0" w:color="auto"/>
            <w:bottom w:val="none" w:sz="0" w:space="0" w:color="auto"/>
            <w:right w:val="none" w:sz="0" w:space="0" w:color="auto"/>
          </w:divBdr>
        </w:div>
        <w:div w:id="647322927">
          <w:marLeft w:val="547"/>
          <w:marRight w:val="0"/>
          <w:marTop w:val="0"/>
          <w:marBottom w:val="0"/>
          <w:divBdr>
            <w:top w:val="none" w:sz="0" w:space="0" w:color="auto"/>
            <w:left w:val="none" w:sz="0" w:space="0" w:color="auto"/>
            <w:bottom w:val="none" w:sz="0" w:space="0" w:color="auto"/>
            <w:right w:val="none" w:sz="0" w:space="0" w:color="auto"/>
          </w:divBdr>
        </w:div>
        <w:div w:id="909538252">
          <w:marLeft w:val="547"/>
          <w:marRight w:val="0"/>
          <w:marTop w:val="0"/>
          <w:marBottom w:val="0"/>
          <w:divBdr>
            <w:top w:val="none" w:sz="0" w:space="0" w:color="auto"/>
            <w:left w:val="none" w:sz="0" w:space="0" w:color="auto"/>
            <w:bottom w:val="none" w:sz="0" w:space="0" w:color="auto"/>
            <w:right w:val="none" w:sz="0" w:space="0" w:color="auto"/>
          </w:divBdr>
        </w:div>
        <w:div w:id="273902594">
          <w:marLeft w:val="547"/>
          <w:marRight w:val="0"/>
          <w:marTop w:val="0"/>
          <w:marBottom w:val="0"/>
          <w:divBdr>
            <w:top w:val="none" w:sz="0" w:space="0" w:color="auto"/>
            <w:left w:val="none" w:sz="0" w:space="0" w:color="auto"/>
            <w:bottom w:val="none" w:sz="0" w:space="0" w:color="auto"/>
            <w:right w:val="none" w:sz="0" w:space="0" w:color="auto"/>
          </w:divBdr>
        </w:div>
        <w:div w:id="1293629530">
          <w:marLeft w:val="547"/>
          <w:marRight w:val="0"/>
          <w:marTop w:val="0"/>
          <w:marBottom w:val="0"/>
          <w:divBdr>
            <w:top w:val="none" w:sz="0" w:space="0" w:color="auto"/>
            <w:left w:val="none" w:sz="0" w:space="0" w:color="auto"/>
            <w:bottom w:val="none" w:sz="0" w:space="0" w:color="auto"/>
            <w:right w:val="none" w:sz="0" w:space="0" w:color="auto"/>
          </w:divBdr>
        </w:div>
      </w:divsChild>
    </w:div>
    <w:div w:id="1938559947">
      <w:bodyDiv w:val="1"/>
      <w:marLeft w:val="0"/>
      <w:marRight w:val="0"/>
      <w:marTop w:val="0"/>
      <w:marBottom w:val="0"/>
      <w:divBdr>
        <w:top w:val="none" w:sz="0" w:space="0" w:color="auto"/>
        <w:left w:val="none" w:sz="0" w:space="0" w:color="auto"/>
        <w:bottom w:val="none" w:sz="0" w:space="0" w:color="auto"/>
        <w:right w:val="none" w:sz="0" w:space="0" w:color="auto"/>
      </w:divBdr>
    </w:div>
    <w:div w:id="1944148424">
      <w:bodyDiv w:val="1"/>
      <w:marLeft w:val="0"/>
      <w:marRight w:val="0"/>
      <w:marTop w:val="0"/>
      <w:marBottom w:val="0"/>
      <w:divBdr>
        <w:top w:val="none" w:sz="0" w:space="0" w:color="auto"/>
        <w:left w:val="none" w:sz="0" w:space="0" w:color="auto"/>
        <w:bottom w:val="none" w:sz="0" w:space="0" w:color="auto"/>
        <w:right w:val="none" w:sz="0" w:space="0" w:color="auto"/>
      </w:divBdr>
    </w:div>
    <w:div w:id="2023701088">
      <w:bodyDiv w:val="1"/>
      <w:marLeft w:val="0"/>
      <w:marRight w:val="0"/>
      <w:marTop w:val="0"/>
      <w:marBottom w:val="0"/>
      <w:divBdr>
        <w:top w:val="none" w:sz="0" w:space="0" w:color="auto"/>
        <w:left w:val="none" w:sz="0" w:space="0" w:color="auto"/>
        <w:bottom w:val="none" w:sz="0" w:space="0" w:color="auto"/>
        <w:right w:val="none" w:sz="0" w:space="0" w:color="auto"/>
      </w:divBdr>
    </w:div>
    <w:div w:id="2027173738">
      <w:bodyDiv w:val="1"/>
      <w:marLeft w:val="0"/>
      <w:marRight w:val="0"/>
      <w:marTop w:val="0"/>
      <w:marBottom w:val="0"/>
      <w:divBdr>
        <w:top w:val="none" w:sz="0" w:space="0" w:color="auto"/>
        <w:left w:val="none" w:sz="0" w:space="0" w:color="auto"/>
        <w:bottom w:val="none" w:sz="0" w:space="0" w:color="auto"/>
        <w:right w:val="none" w:sz="0" w:space="0" w:color="auto"/>
      </w:divBdr>
      <w:divsChild>
        <w:div w:id="1295912911">
          <w:marLeft w:val="547"/>
          <w:marRight w:val="0"/>
          <w:marTop w:val="0"/>
          <w:marBottom w:val="0"/>
          <w:divBdr>
            <w:top w:val="none" w:sz="0" w:space="0" w:color="auto"/>
            <w:left w:val="none" w:sz="0" w:space="0" w:color="auto"/>
            <w:bottom w:val="none" w:sz="0" w:space="0" w:color="auto"/>
            <w:right w:val="none" w:sz="0" w:space="0" w:color="auto"/>
          </w:divBdr>
        </w:div>
        <w:div w:id="1883833184">
          <w:marLeft w:val="547"/>
          <w:marRight w:val="0"/>
          <w:marTop w:val="0"/>
          <w:marBottom w:val="0"/>
          <w:divBdr>
            <w:top w:val="none" w:sz="0" w:space="0" w:color="auto"/>
            <w:left w:val="none" w:sz="0" w:space="0" w:color="auto"/>
            <w:bottom w:val="none" w:sz="0" w:space="0" w:color="auto"/>
            <w:right w:val="none" w:sz="0" w:space="0" w:color="auto"/>
          </w:divBdr>
        </w:div>
        <w:div w:id="324015607">
          <w:marLeft w:val="547"/>
          <w:marRight w:val="0"/>
          <w:marTop w:val="0"/>
          <w:marBottom w:val="0"/>
          <w:divBdr>
            <w:top w:val="none" w:sz="0" w:space="0" w:color="auto"/>
            <w:left w:val="none" w:sz="0" w:space="0" w:color="auto"/>
            <w:bottom w:val="none" w:sz="0" w:space="0" w:color="auto"/>
            <w:right w:val="none" w:sz="0" w:space="0" w:color="auto"/>
          </w:divBdr>
        </w:div>
        <w:div w:id="1357193898">
          <w:marLeft w:val="547"/>
          <w:marRight w:val="0"/>
          <w:marTop w:val="0"/>
          <w:marBottom w:val="0"/>
          <w:divBdr>
            <w:top w:val="none" w:sz="0" w:space="0" w:color="auto"/>
            <w:left w:val="none" w:sz="0" w:space="0" w:color="auto"/>
            <w:bottom w:val="none" w:sz="0" w:space="0" w:color="auto"/>
            <w:right w:val="none" w:sz="0" w:space="0" w:color="auto"/>
          </w:divBdr>
        </w:div>
        <w:div w:id="1740907042">
          <w:marLeft w:val="547"/>
          <w:marRight w:val="0"/>
          <w:marTop w:val="0"/>
          <w:marBottom w:val="0"/>
          <w:divBdr>
            <w:top w:val="none" w:sz="0" w:space="0" w:color="auto"/>
            <w:left w:val="none" w:sz="0" w:space="0" w:color="auto"/>
            <w:bottom w:val="none" w:sz="0" w:space="0" w:color="auto"/>
            <w:right w:val="none" w:sz="0" w:space="0" w:color="auto"/>
          </w:divBdr>
        </w:div>
      </w:divsChild>
    </w:div>
    <w:div w:id="2107114902">
      <w:bodyDiv w:val="1"/>
      <w:marLeft w:val="0"/>
      <w:marRight w:val="0"/>
      <w:marTop w:val="0"/>
      <w:marBottom w:val="0"/>
      <w:divBdr>
        <w:top w:val="none" w:sz="0" w:space="0" w:color="auto"/>
        <w:left w:val="none" w:sz="0" w:space="0" w:color="auto"/>
        <w:bottom w:val="none" w:sz="0" w:space="0" w:color="auto"/>
        <w:right w:val="none" w:sz="0" w:space="0" w:color="auto"/>
      </w:divBdr>
      <w:divsChild>
        <w:div w:id="733241819">
          <w:marLeft w:val="547"/>
          <w:marRight w:val="0"/>
          <w:marTop w:val="0"/>
          <w:marBottom w:val="0"/>
          <w:divBdr>
            <w:top w:val="none" w:sz="0" w:space="0" w:color="auto"/>
            <w:left w:val="none" w:sz="0" w:space="0" w:color="auto"/>
            <w:bottom w:val="none" w:sz="0" w:space="0" w:color="auto"/>
            <w:right w:val="none" w:sz="0" w:space="0" w:color="auto"/>
          </w:divBdr>
        </w:div>
        <w:div w:id="790323434">
          <w:marLeft w:val="547"/>
          <w:marRight w:val="0"/>
          <w:marTop w:val="0"/>
          <w:marBottom w:val="0"/>
          <w:divBdr>
            <w:top w:val="none" w:sz="0" w:space="0" w:color="auto"/>
            <w:left w:val="none" w:sz="0" w:space="0" w:color="auto"/>
            <w:bottom w:val="none" w:sz="0" w:space="0" w:color="auto"/>
            <w:right w:val="none" w:sz="0" w:space="0" w:color="auto"/>
          </w:divBdr>
        </w:div>
        <w:div w:id="41640282">
          <w:marLeft w:val="547"/>
          <w:marRight w:val="0"/>
          <w:marTop w:val="0"/>
          <w:marBottom w:val="0"/>
          <w:divBdr>
            <w:top w:val="none" w:sz="0" w:space="0" w:color="auto"/>
            <w:left w:val="none" w:sz="0" w:space="0" w:color="auto"/>
            <w:bottom w:val="none" w:sz="0" w:space="0" w:color="auto"/>
            <w:right w:val="none" w:sz="0" w:space="0" w:color="auto"/>
          </w:divBdr>
        </w:div>
        <w:div w:id="499008770">
          <w:marLeft w:val="547"/>
          <w:marRight w:val="0"/>
          <w:marTop w:val="0"/>
          <w:marBottom w:val="0"/>
          <w:divBdr>
            <w:top w:val="none" w:sz="0" w:space="0" w:color="auto"/>
            <w:left w:val="none" w:sz="0" w:space="0" w:color="auto"/>
            <w:bottom w:val="none" w:sz="0" w:space="0" w:color="auto"/>
            <w:right w:val="none" w:sz="0" w:space="0" w:color="auto"/>
          </w:divBdr>
        </w:div>
        <w:div w:id="829904612">
          <w:marLeft w:val="547"/>
          <w:marRight w:val="0"/>
          <w:marTop w:val="0"/>
          <w:marBottom w:val="0"/>
          <w:divBdr>
            <w:top w:val="none" w:sz="0" w:space="0" w:color="auto"/>
            <w:left w:val="none" w:sz="0" w:space="0" w:color="auto"/>
            <w:bottom w:val="none" w:sz="0" w:space="0" w:color="auto"/>
            <w:right w:val="none" w:sz="0" w:space="0" w:color="auto"/>
          </w:divBdr>
        </w:div>
      </w:divsChild>
    </w:div>
    <w:div w:id="212063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B9FCA-CF78-46D9-BB0C-5DFD9871D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2746</Words>
  <Characters>15655</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Campanile Chiara</dc:creator>
  <cp:lastModifiedBy>FrancesoCarabellese</cp:lastModifiedBy>
  <cp:revision>8</cp:revision>
  <cp:lastPrinted>2017-12-04T09:37:00Z</cp:lastPrinted>
  <dcterms:created xsi:type="dcterms:W3CDTF">2019-11-05T16:11:00Z</dcterms:created>
  <dcterms:modified xsi:type="dcterms:W3CDTF">2019-11-10T19:08:00Z</dcterms:modified>
</cp:coreProperties>
</file>